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25F49E" w14:textId="77777777" w:rsidR="0085272E" w:rsidRDefault="00E54172" w:rsidP="00E54172">
      <w:pPr>
        <w:pStyle w:val="Titolocopertina"/>
        <w:ind w:left="284"/>
      </w:pPr>
      <w:r>
        <w:t xml:space="preserve">GARA PER LA FORNITURA DI ENERGIA ELETTRICA </w:t>
      </w:r>
    </w:p>
    <w:p w14:paraId="0ED5FDE9" w14:textId="7DDA889E" w:rsidR="00E54172" w:rsidRDefault="00E54172" w:rsidP="00E54172">
      <w:pPr>
        <w:pStyle w:val="Titolocopertina"/>
        <w:ind w:left="284"/>
      </w:pPr>
      <w:r>
        <w:t>E</w:t>
      </w:r>
      <w:r w:rsidR="0085272E">
        <w:t xml:space="preserve"> </w:t>
      </w:r>
      <w:r>
        <w:t xml:space="preserve">DEI SERVIZI CONNESSI PER LE PUBBLICHE AMMINISTRAZIONI  </w:t>
      </w:r>
    </w:p>
    <w:p w14:paraId="427A882B" w14:textId="77777777" w:rsidR="00E54172" w:rsidRDefault="00E54172" w:rsidP="00E54172">
      <w:pPr>
        <w:pStyle w:val="Titolocopertina"/>
        <w:ind w:left="284"/>
      </w:pPr>
    </w:p>
    <w:p w14:paraId="450B963B" w14:textId="71B6B7AA" w:rsidR="00827C3B" w:rsidRPr="00BF13C1" w:rsidRDefault="00F37CEA" w:rsidP="00E54172">
      <w:pPr>
        <w:pStyle w:val="Titolocopertina"/>
        <w:ind w:left="284"/>
      </w:pPr>
      <w:r>
        <w:t>EDIZIONE 20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23BBB352" w:rsidR="00BE2716" w:rsidRPr="00BF13C1" w:rsidRDefault="00BE2716" w:rsidP="00BF13C1">
      <w:pPr>
        <w:pStyle w:val="Titoli14bold"/>
        <w:ind w:left="284"/>
      </w:pPr>
      <w:r w:rsidRPr="00BF13C1">
        <w:t xml:space="preserve">QUESTIONARIO </w:t>
      </w:r>
      <w:r w:rsidR="00E54172">
        <w:t>TECNICO-</w:t>
      </w:r>
      <w:r w:rsidRPr="00BF13C1">
        <w:t>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13187EC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42901EA" w14:textId="77777777" w:rsidR="00E54172" w:rsidRPr="00943745" w:rsidRDefault="00B63CD5" w:rsidP="00E54172">
      <w:pPr>
        <w:spacing w:line="360" w:lineRule="auto"/>
        <w:ind w:firstLine="284"/>
        <w:rPr>
          <w:rFonts w:asciiTheme="minorHAnsi" w:hAnsiTheme="minorHAnsi" w:cs="Arial"/>
          <w:b/>
          <w:i/>
          <w:sz w:val="20"/>
          <w:szCs w:val="20"/>
          <w:u w:val="single"/>
        </w:rPr>
      </w:pPr>
      <w:hyperlink r:id="rId8" w:history="1">
        <w:r w:rsidR="00E54172" w:rsidRPr="00943745">
          <w:rPr>
            <w:rStyle w:val="Collegamentoipertestuale"/>
            <w:rFonts w:asciiTheme="minorHAnsi" w:hAnsiTheme="minorHAnsi" w:cs="Arial"/>
            <w:b/>
            <w:i/>
            <w:sz w:val="20"/>
            <w:szCs w:val="20"/>
          </w:rPr>
          <w:t>seusconsip@postacert.consip.it</w:t>
        </w:r>
      </w:hyperlink>
    </w:p>
    <w:p w14:paraId="2DC51C85" w14:textId="325D6644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E3EDEF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943745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943745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7483C007" w:rsidR="00735A27" w:rsidRPr="00943745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E0C5F">
        <w:rPr>
          <w:rFonts w:asciiTheme="minorHAnsi" w:hAnsiTheme="minorHAnsi" w:cs="Arial"/>
          <w:bCs/>
          <w:sz w:val="20"/>
          <w:szCs w:val="20"/>
        </w:rPr>
        <w:t>Roma,</w:t>
      </w:r>
      <w:r w:rsidRPr="008E0C5F">
        <w:rPr>
          <w:rFonts w:asciiTheme="minorHAnsi" w:hAnsiTheme="minorHAnsi" w:cs="Arial"/>
          <w:bCs/>
          <w:color w:val="0070C0"/>
          <w:sz w:val="20"/>
          <w:szCs w:val="20"/>
        </w:rPr>
        <w:t xml:space="preserve"> </w:t>
      </w:r>
      <w:r w:rsidR="008E0C5F" w:rsidRPr="008E0C5F">
        <w:rPr>
          <w:rFonts w:asciiTheme="minorHAnsi" w:hAnsiTheme="minorHAnsi" w:cs="Arial"/>
          <w:bCs/>
          <w:sz w:val="20"/>
          <w:szCs w:val="20"/>
        </w:rPr>
        <w:t>27</w:t>
      </w:r>
      <w:r w:rsidR="004A435A" w:rsidRPr="008E0C5F">
        <w:rPr>
          <w:rFonts w:asciiTheme="minorHAnsi" w:hAnsiTheme="minorHAnsi" w:cs="Arial"/>
          <w:bCs/>
          <w:sz w:val="20"/>
          <w:szCs w:val="20"/>
        </w:rPr>
        <w:t>/0</w:t>
      </w:r>
      <w:r w:rsidR="008E0C5F" w:rsidRPr="008E0C5F">
        <w:rPr>
          <w:rFonts w:asciiTheme="minorHAnsi" w:hAnsiTheme="minorHAnsi" w:cs="Arial"/>
          <w:bCs/>
          <w:sz w:val="20"/>
          <w:szCs w:val="20"/>
        </w:rPr>
        <w:t>1</w:t>
      </w:r>
      <w:r w:rsidR="004A435A" w:rsidRPr="008E0C5F">
        <w:rPr>
          <w:rFonts w:asciiTheme="minorHAnsi" w:hAnsiTheme="minorHAnsi" w:cs="Arial"/>
          <w:bCs/>
          <w:sz w:val="20"/>
          <w:szCs w:val="20"/>
        </w:rPr>
        <w:t>/202</w:t>
      </w:r>
      <w:r w:rsidR="008E0C5F" w:rsidRPr="008E0C5F">
        <w:rPr>
          <w:rFonts w:asciiTheme="minorHAnsi" w:hAnsiTheme="minorHAnsi" w:cs="Arial"/>
          <w:bCs/>
          <w:sz w:val="20"/>
          <w:szCs w:val="20"/>
        </w:rPr>
        <w:t>2</w:t>
      </w:r>
    </w:p>
    <w:p w14:paraId="1434046E" w14:textId="77777777" w:rsidR="008449F2" w:rsidRPr="00943745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943745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8A1AF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943745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8A1AFD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8A1AFD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D8E2E75" w14:textId="2FCD9434" w:rsidR="001A15BE" w:rsidRPr="00BD2797" w:rsidRDefault="00F8539B" w:rsidP="00BD2797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D2797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BD2797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BD2797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BD2797">
        <w:rPr>
          <w:rFonts w:asciiTheme="minorHAnsi" w:hAnsiTheme="minorHAnsi" w:cs="Arial"/>
          <w:bCs/>
          <w:sz w:val="20"/>
          <w:szCs w:val="20"/>
        </w:rPr>
        <w:t>.</w:t>
      </w:r>
    </w:p>
    <w:p w14:paraId="6C13571A" w14:textId="02BD5369" w:rsidR="00F8539B" w:rsidRPr="008A1AFD" w:rsidRDefault="00F8539B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F37CEA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F37CEA">
        <w:rPr>
          <w:rFonts w:ascii="Calibri" w:hAnsi="Calibri" w:cs="Arial"/>
          <w:sz w:val="20"/>
          <w:szCs w:val="20"/>
        </w:rPr>
        <w:t>e tenuto conto delle modifiche intervenute nella legge 120/2020 “Decreto Semplificazioni”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3D0175A2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4B5B2EE3" w:rsidR="00F8539B" w:rsidRPr="008A1AFD" w:rsidRDefault="00E06C79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3F684F48" w14:textId="77777777" w:rsidR="00F8539B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4CD4D64" w14:textId="39ACF52B" w:rsidR="00A52032" w:rsidRPr="008A1AFD" w:rsidRDefault="00F8539B" w:rsidP="007F7483">
      <w:pPr>
        <w:pStyle w:val="BodyText21"/>
        <w:numPr>
          <w:ilvl w:val="0"/>
          <w:numId w:val="30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</w:t>
      </w:r>
      <w:r w:rsidR="00BE3815">
        <w:rPr>
          <w:rFonts w:asciiTheme="minorHAnsi" w:hAnsiTheme="minorHAnsi" w:cs="Arial"/>
          <w:bCs/>
          <w:sz w:val="20"/>
          <w:szCs w:val="20"/>
        </w:rPr>
        <w:t>.</w:t>
      </w:r>
    </w:p>
    <w:p w14:paraId="52E25F38" w14:textId="6833789E" w:rsidR="00F8539B" w:rsidRPr="008A1AFD" w:rsidRDefault="00F8539B" w:rsidP="00BE3815">
      <w:pPr>
        <w:spacing w:before="120"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In merito all’iniziativa “</w:t>
      </w:r>
      <w:r w:rsidR="00F37CEA">
        <w:rPr>
          <w:rFonts w:asciiTheme="minorHAnsi" w:hAnsiTheme="minorHAnsi" w:cs="Arial"/>
          <w:b/>
          <w:bCs/>
          <w:sz w:val="20"/>
          <w:szCs w:val="20"/>
        </w:rPr>
        <w:t>Energia Elettrica 20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” Vi preghiamo di fornire il Vostro contributo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- previa presa visione dell’informativa sul </w:t>
      </w:r>
      <w:r w:rsidRPr="004A435A">
        <w:rPr>
          <w:rFonts w:asciiTheme="minorHAnsi" w:hAnsiTheme="minorHAnsi" w:cs="Arial"/>
          <w:bCs/>
          <w:sz w:val="20"/>
          <w:szCs w:val="20"/>
        </w:rPr>
        <w:t xml:space="preserve">trattamento dei dati personali sotto riportata - compilando il presente questionario e </w:t>
      </w:r>
      <w:r w:rsidRPr="008E0C5F">
        <w:rPr>
          <w:rFonts w:asciiTheme="minorHAnsi" w:hAnsiTheme="minorHAnsi" w:cs="Arial"/>
          <w:bCs/>
          <w:sz w:val="20"/>
          <w:szCs w:val="20"/>
        </w:rPr>
        <w:t>inviandolo entro</w:t>
      </w:r>
      <w:r w:rsidR="004A4EB1" w:rsidRPr="008E0C5F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E3815" w:rsidRPr="008E0C5F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8E0C5F" w:rsidRPr="008E0C5F">
        <w:rPr>
          <w:rFonts w:asciiTheme="minorHAnsi" w:hAnsiTheme="minorHAnsi" w:cs="Arial"/>
          <w:b/>
          <w:bCs/>
          <w:sz w:val="20"/>
          <w:szCs w:val="20"/>
          <w:u w:val="single"/>
        </w:rPr>
        <w:t>9</w:t>
      </w:r>
      <w:r w:rsidR="00BE3815" w:rsidRPr="008E0C5F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febbraio 202</w:t>
      </w:r>
      <w:r w:rsidR="00F37CEA" w:rsidRPr="008E0C5F">
        <w:rPr>
          <w:rFonts w:asciiTheme="minorHAnsi" w:hAnsiTheme="minorHAnsi" w:cs="Arial"/>
          <w:b/>
          <w:bCs/>
          <w:sz w:val="20"/>
          <w:szCs w:val="20"/>
          <w:u w:val="single"/>
        </w:rPr>
        <w:t>2</w:t>
      </w:r>
      <w:r w:rsidR="004A4EB1" w:rsidRPr="008E0C5F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8E0C5F">
        <w:rPr>
          <w:rFonts w:asciiTheme="minorHAnsi" w:hAnsiTheme="minorHAnsi" w:cs="Arial"/>
          <w:bCs/>
          <w:sz w:val="20"/>
          <w:szCs w:val="20"/>
        </w:rPr>
        <w:t>all’indirizzo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="00301D27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9" w:history="1">
        <w:r w:rsidR="00E54172" w:rsidRPr="00CC7448">
          <w:rPr>
            <w:rStyle w:val="Collegamentoipertestuale"/>
            <w:rFonts w:asciiTheme="minorHAnsi" w:hAnsiTheme="minorHAnsi" w:cstheme="minorHAnsi"/>
            <w:sz w:val="20"/>
            <w:szCs w:val="20"/>
          </w:rPr>
          <w:t>seusconsip@postacert.consip.it</w:t>
        </w:r>
      </w:hyperlink>
      <w:r w:rsidR="00147A02" w:rsidRPr="008A1AFD">
        <w:rPr>
          <w:rFonts w:asciiTheme="minorHAnsi" w:hAnsiTheme="minorHAnsi" w:cs="Arial"/>
          <w:bCs/>
          <w:color w:val="0070C0"/>
          <w:sz w:val="20"/>
          <w:szCs w:val="20"/>
        </w:rPr>
        <w:t>.</w:t>
      </w:r>
      <w:r w:rsidRPr="008A1AFD">
        <w:rPr>
          <w:rFonts w:asciiTheme="minorHAnsi" w:hAnsiTheme="minorHAnsi" w:cs="Arial"/>
          <w:bCs/>
          <w:color w:val="0070C0"/>
          <w:sz w:val="20"/>
          <w:szCs w:val="20"/>
        </w:rPr>
        <w:tab/>
      </w:r>
    </w:p>
    <w:p w14:paraId="516BC228" w14:textId="4B9622FD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</w:t>
      </w:r>
      <w:r w:rsidR="00DD7A34">
        <w:rPr>
          <w:rFonts w:asciiTheme="minorHAnsi" w:hAnsiTheme="minorHAnsi" w:cs="Arial"/>
          <w:bCs/>
          <w:sz w:val="20"/>
          <w:szCs w:val="20"/>
        </w:rPr>
        <w:t xml:space="preserve">renti </w:t>
      </w:r>
      <w:r w:rsidR="00F86B94">
        <w:rPr>
          <w:rFonts w:asciiTheme="minorHAnsi" w:hAnsiTheme="minorHAnsi" w:cs="Arial"/>
          <w:bCs/>
          <w:sz w:val="20"/>
          <w:szCs w:val="20"/>
        </w:rPr>
        <w:t>l’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3A84DDAE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2A3E9B82" w:rsidR="005E4AF4" w:rsidRPr="008A1AFD" w:rsidRDefault="006726F6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7F9A83B2" w14:textId="656B3A12" w:rsidR="00BC6312" w:rsidRPr="00E06C79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  <w:r w:rsidR="00BC6312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3803A9E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28366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28366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28366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28366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28366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28366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28366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28366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0E66DC5" w:rsidR="00827C3B" w:rsidRPr="00BB4433" w:rsidRDefault="00827C3B" w:rsidP="00DB5B9B">
      <w:pPr>
        <w:spacing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7AB2A6B4" w14:textId="25A26641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>la Vostra partecipazione 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417E4F7B" w14:textId="77777777" w:rsidR="00EF0D43" w:rsidRPr="00F8539B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80705" w14:textId="77777777" w:rsidR="00126F5C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32B22F8B" w14:textId="3B41E201" w:rsidR="00F8539B" w:rsidRP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02E2C4CA" w:rsid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F86B94">
        <w:rPr>
          <w:rFonts w:asciiTheme="minorHAnsi" w:hAnsiTheme="minorHAnsi" w:cs="Arial"/>
          <w:bCs/>
          <w:sz w:val="20"/>
          <w:szCs w:val="20"/>
        </w:rPr>
        <w:t>da parte N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25BBEF3C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77777777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5D5AA90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F7363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</w:t>
      </w:r>
      <w:r w:rsidRPr="00C67501">
        <w:rPr>
          <w:rFonts w:asciiTheme="minorHAnsi" w:hAnsiTheme="minorHAnsi" w:cs="Arial"/>
          <w:bCs/>
          <w:i/>
          <w:sz w:val="20"/>
          <w:szCs w:val="20"/>
        </w:rPr>
        <w:t>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revocare, in qualsiasi momento, il consenso; </w:t>
      </w:r>
      <w:r w:rsidRPr="00C67501">
        <w:rPr>
          <w:rFonts w:asciiTheme="minorHAnsi" w:hAnsiTheme="minorHAnsi" w:cs="Arial"/>
          <w:bCs/>
          <w:i/>
          <w:sz w:val="20"/>
          <w:szCs w:val="20"/>
        </w:rPr>
        <w:t>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777B6E4A" w:rsidR="004A4EB1" w:rsidRDefault="004A4EB1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lastRenderedPageBreak/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542F2C9" w14:textId="77777777" w:rsidR="008E2F4F" w:rsidRPr="00F8539B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4134DA" w14:textId="47C046E4" w:rsidR="00514EB8" w:rsidRDefault="00F8539B" w:rsidP="006F5F4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60FD2104" w14:textId="6A0CD6C0" w:rsidR="00EF0D43" w:rsidRPr="00F8539B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115CD" w14:textId="77777777" w:rsidR="00CB6BE4" w:rsidRPr="002621DE" w:rsidRDefault="00F8539B" w:rsidP="00CB6BE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0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6EA2ED0C" w14:textId="77777777" w:rsidR="00DC0155" w:rsidRDefault="00DC0155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019AD3E0" w14:textId="77777777" w:rsidR="00BE3815" w:rsidRDefault="00BE3815" w:rsidP="00DC0155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CD1031B" w14:textId="496D4FCA" w:rsidR="00DC0155" w:rsidRPr="00BC6312" w:rsidRDefault="00DC0155" w:rsidP="00DC0155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t xml:space="preserve">Breve descrizione dell’iniziativa </w:t>
      </w:r>
    </w:p>
    <w:p w14:paraId="29712004" w14:textId="77777777" w:rsidR="00DC0155" w:rsidRPr="00636E73" w:rsidRDefault="00DC0155" w:rsidP="00DC015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36E73">
        <w:rPr>
          <w:rFonts w:asciiTheme="minorHAnsi" w:hAnsiTheme="minorHAnsi" w:cs="Arial"/>
          <w:bCs/>
          <w:sz w:val="20"/>
          <w:szCs w:val="20"/>
        </w:rPr>
        <w:t>Consip intende bandire una gara d’appalto per la fornitura di energia elettrica e dei servizi connessi per le Pubbliche Amministrazioni, suddivisa in lotti geografici. A seguito della gara sarà stipulata una convenzione con ciascun fornitore aggiudicatario dei singoli lotti. Il fornitore sarà tenuto a rifornire tutte le Amministrazioni che risponderanno a criteri prestabiliti ed invieranno un ordinativo di fornitura, fino al raggiungimento del quantitativo massimo della gara.</w:t>
      </w:r>
    </w:p>
    <w:p w14:paraId="73E60102" w14:textId="5195C153" w:rsidR="00DC0155" w:rsidRPr="003177B8" w:rsidRDefault="00DC0155" w:rsidP="00DC015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36E73">
        <w:rPr>
          <w:rFonts w:asciiTheme="minorHAnsi" w:hAnsiTheme="minorHAnsi" w:cs="Arial"/>
          <w:bCs/>
          <w:sz w:val="20"/>
          <w:szCs w:val="20"/>
        </w:rPr>
        <w:t xml:space="preserve">Ciascuna convenzione avrà un periodo indicativo di adesione di 12 mesi, eventualmente prorogabili. I singoli contratti di fornitura, attivati dalle Pubbliche Amministrazioni mediante l’adesione alla convenzione, avranno una </w:t>
      </w:r>
      <w:r w:rsidR="00FA34AF">
        <w:rPr>
          <w:rFonts w:asciiTheme="minorHAnsi" w:hAnsiTheme="minorHAnsi" w:cs="Arial"/>
          <w:bCs/>
          <w:sz w:val="20"/>
          <w:szCs w:val="20"/>
        </w:rPr>
        <w:t>durata di 12/18/</w:t>
      </w:r>
      <w:r w:rsidRPr="00B64F2F">
        <w:rPr>
          <w:rFonts w:asciiTheme="minorHAnsi" w:hAnsiTheme="minorHAnsi" w:cs="Arial"/>
          <w:bCs/>
          <w:sz w:val="20"/>
          <w:szCs w:val="20"/>
        </w:rPr>
        <w:t xml:space="preserve">24 mesi. Per garantire una minore esposizione al rischio, dare maggiore stimolo alla </w:t>
      </w:r>
      <w:r w:rsidRPr="00321CBA">
        <w:rPr>
          <w:rFonts w:asciiTheme="minorHAnsi" w:hAnsiTheme="minorHAnsi" w:cs="Arial"/>
          <w:bCs/>
          <w:sz w:val="20"/>
          <w:szCs w:val="20"/>
        </w:rPr>
        <w:t xml:space="preserve">concorrenza e agevolare la presentazione di offerte competitive, si pensa di suddividere il </w:t>
      </w:r>
      <w:r w:rsidR="00D47333" w:rsidRPr="00321CBA">
        <w:rPr>
          <w:rFonts w:asciiTheme="minorHAnsi" w:hAnsiTheme="minorHAnsi" w:cs="Arial"/>
          <w:bCs/>
          <w:sz w:val="20"/>
          <w:szCs w:val="20"/>
        </w:rPr>
        <w:t>quantitativo annuo messo a gara</w:t>
      </w:r>
      <w:r w:rsidRPr="00321CBA">
        <w:rPr>
          <w:rFonts w:asciiTheme="minorHAnsi" w:hAnsiTheme="minorHAnsi" w:cs="Arial"/>
          <w:bCs/>
          <w:sz w:val="20"/>
          <w:szCs w:val="20"/>
        </w:rPr>
        <w:t xml:space="preserve"> (</w:t>
      </w:r>
      <w:r w:rsidR="00321CBA" w:rsidRPr="00321CBA">
        <w:rPr>
          <w:rFonts w:asciiTheme="minorHAnsi" w:hAnsiTheme="minorHAnsi" w:cs="Arial"/>
          <w:bCs/>
          <w:sz w:val="20"/>
          <w:szCs w:val="20"/>
        </w:rPr>
        <w:t xml:space="preserve">si stima sia compreso tra 11-13 </w:t>
      </w:r>
      <w:proofErr w:type="spellStart"/>
      <w:r w:rsidR="00321CBA" w:rsidRPr="00321CBA">
        <w:rPr>
          <w:rFonts w:asciiTheme="minorHAnsi" w:hAnsiTheme="minorHAnsi" w:cs="Arial"/>
          <w:bCs/>
          <w:sz w:val="20"/>
          <w:szCs w:val="20"/>
        </w:rPr>
        <w:t>TWh</w:t>
      </w:r>
      <w:proofErr w:type="spellEnd"/>
      <w:r w:rsidR="00321CBA" w:rsidRPr="00321CBA">
        <w:rPr>
          <w:rFonts w:asciiTheme="minorHAnsi" w:hAnsiTheme="minorHAnsi" w:cs="Arial"/>
          <w:bCs/>
          <w:sz w:val="20"/>
          <w:szCs w:val="20"/>
        </w:rPr>
        <w:t xml:space="preserve"> al netto </w:t>
      </w:r>
      <w:r w:rsidRPr="00321CBA">
        <w:rPr>
          <w:rFonts w:asciiTheme="minorHAnsi" w:hAnsiTheme="minorHAnsi" w:cs="Arial"/>
          <w:bCs/>
          <w:sz w:val="20"/>
          <w:szCs w:val="20"/>
        </w:rPr>
        <w:t>di eventuali estensioni</w:t>
      </w:r>
      <w:r w:rsidR="00D47333" w:rsidRPr="00321CBA">
        <w:rPr>
          <w:rFonts w:asciiTheme="minorHAnsi" w:hAnsiTheme="minorHAnsi" w:cs="Arial"/>
          <w:bCs/>
          <w:sz w:val="20"/>
          <w:szCs w:val="20"/>
        </w:rPr>
        <w:t>)</w:t>
      </w:r>
      <w:r w:rsidRPr="00321CBA">
        <w:rPr>
          <w:rFonts w:asciiTheme="minorHAnsi" w:hAnsiTheme="minorHAnsi" w:cs="Arial"/>
          <w:bCs/>
          <w:sz w:val="20"/>
          <w:szCs w:val="20"/>
        </w:rPr>
        <w:t xml:space="preserve"> in lotti geografici del valore singolo compreso nel </w:t>
      </w:r>
      <w:proofErr w:type="spellStart"/>
      <w:r w:rsidRPr="00321CBA">
        <w:rPr>
          <w:rFonts w:asciiTheme="minorHAnsi" w:hAnsiTheme="minorHAnsi" w:cs="Arial"/>
          <w:bCs/>
          <w:sz w:val="20"/>
          <w:szCs w:val="20"/>
        </w:rPr>
        <w:t>range</w:t>
      </w:r>
      <w:proofErr w:type="spellEnd"/>
      <w:r w:rsidRPr="00321CBA">
        <w:rPr>
          <w:rFonts w:asciiTheme="minorHAnsi" w:hAnsiTheme="minorHAnsi" w:cs="Arial"/>
          <w:bCs/>
          <w:sz w:val="20"/>
          <w:szCs w:val="20"/>
        </w:rPr>
        <w:t xml:space="preserve"> 250 – 1.</w:t>
      </w:r>
      <w:r w:rsidR="00321CBA" w:rsidRPr="00321CBA">
        <w:rPr>
          <w:rFonts w:asciiTheme="minorHAnsi" w:hAnsiTheme="minorHAnsi" w:cs="Arial"/>
          <w:bCs/>
          <w:sz w:val="20"/>
          <w:szCs w:val="20"/>
        </w:rPr>
        <w:t>3</w:t>
      </w:r>
      <w:r w:rsidRPr="00321CBA">
        <w:rPr>
          <w:rFonts w:asciiTheme="minorHAnsi" w:hAnsiTheme="minorHAnsi" w:cs="Arial"/>
          <w:bCs/>
          <w:sz w:val="20"/>
          <w:szCs w:val="20"/>
        </w:rPr>
        <w:t xml:space="preserve">00 </w:t>
      </w:r>
      <w:proofErr w:type="spellStart"/>
      <w:r w:rsidRPr="00321CBA">
        <w:rPr>
          <w:rFonts w:asciiTheme="minorHAnsi" w:hAnsiTheme="minorHAnsi" w:cs="Arial"/>
          <w:bCs/>
          <w:sz w:val="20"/>
          <w:szCs w:val="20"/>
        </w:rPr>
        <w:t>GWh</w:t>
      </w:r>
      <w:proofErr w:type="spellEnd"/>
      <w:r w:rsidRPr="00321CBA">
        <w:rPr>
          <w:rFonts w:asciiTheme="minorHAnsi" w:hAnsiTheme="minorHAnsi" w:cs="Arial"/>
          <w:bCs/>
          <w:sz w:val="20"/>
          <w:szCs w:val="20"/>
        </w:rPr>
        <w:t>/anno. Si precisa che:</w:t>
      </w:r>
    </w:p>
    <w:p w14:paraId="59C19579" w14:textId="77777777" w:rsidR="00DC0155" w:rsidRPr="003177B8" w:rsidRDefault="00DC0155" w:rsidP="00DC0155">
      <w:pPr>
        <w:pStyle w:val="Paragrafoelenco"/>
        <w:numPr>
          <w:ilvl w:val="0"/>
          <w:numId w:val="43"/>
        </w:numPr>
        <w:spacing w:line="276" w:lineRule="auto"/>
        <w:ind w:hanging="278"/>
        <w:jc w:val="both"/>
        <w:rPr>
          <w:rFonts w:asciiTheme="minorHAnsi" w:hAnsiTheme="minorHAnsi" w:cs="Arial"/>
          <w:bCs/>
          <w:sz w:val="20"/>
          <w:szCs w:val="20"/>
        </w:rPr>
      </w:pPr>
      <w:r w:rsidRPr="003177B8">
        <w:rPr>
          <w:rFonts w:asciiTheme="minorHAnsi" w:hAnsiTheme="minorHAnsi" w:cs="Arial"/>
          <w:bCs/>
          <w:sz w:val="20"/>
          <w:szCs w:val="20"/>
        </w:rPr>
        <w:t>il quantitativo massimo non è garantito;</w:t>
      </w:r>
    </w:p>
    <w:p w14:paraId="72902496" w14:textId="77777777" w:rsidR="00DC0155" w:rsidRPr="00B64F2F" w:rsidRDefault="00DC0155" w:rsidP="00DC0155">
      <w:pPr>
        <w:pStyle w:val="Paragrafoelenco"/>
        <w:numPr>
          <w:ilvl w:val="0"/>
          <w:numId w:val="43"/>
        </w:numPr>
        <w:spacing w:line="276" w:lineRule="auto"/>
        <w:ind w:hanging="278"/>
        <w:jc w:val="both"/>
        <w:rPr>
          <w:rFonts w:asciiTheme="minorHAnsi" w:hAnsiTheme="minorHAnsi" w:cs="Arial"/>
          <w:bCs/>
          <w:sz w:val="20"/>
          <w:szCs w:val="20"/>
        </w:rPr>
      </w:pPr>
      <w:r w:rsidRPr="00B64F2F">
        <w:rPr>
          <w:rFonts w:asciiTheme="minorHAnsi" w:hAnsiTheme="minorHAnsi" w:cs="Arial"/>
          <w:bCs/>
          <w:sz w:val="20"/>
          <w:szCs w:val="20"/>
        </w:rPr>
        <w:t>non è conosciuta a priori la distribuzione delle adesioni, né in termini geografici, né quantitativi, né qualitativi.</w:t>
      </w:r>
    </w:p>
    <w:p w14:paraId="48BBDEE5" w14:textId="181D519E" w:rsidR="00BC6312" w:rsidRDefault="00DC0155" w:rsidP="00DC0155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F2233">
        <w:rPr>
          <w:rFonts w:asciiTheme="minorHAnsi" w:hAnsiTheme="minorHAnsi" w:cs="Arial"/>
          <w:bCs/>
          <w:sz w:val="20"/>
          <w:szCs w:val="20"/>
        </w:rPr>
        <w:t xml:space="preserve">Il fabbisogno di energia elettrica riconducibile al comparto della Pubblica Amministrazione è di circa </w:t>
      </w:r>
      <w:r w:rsidR="00BE3815" w:rsidRPr="00AF2233">
        <w:rPr>
          <w:rFonts w:asciiTheme="minorHAnsi" w:hAnsiTheme="minorHAnsi" w:cs="Arial"/>
          <w:bCs/>
          <w:sz w:val="20"/>
          <w:szCs w:val="20"/>
        </w:rPr>
        <w:t>2</w:t>
      </w:r>
      <w:r w:rsidR="00AF2233" w:rsidRPr="00AF2233">
        <w:rPr>
          <w:rFonts w:asciiTheme="minorHAnsi" w:hAnsiTheme="minorHAnsi" w:cs="Arial"/>
          <w:bCs/>
          <w:sz w:val="20"/>
          <w:szCs w:val="20"/>
        </w:rPr>
        <w:t>0</w:t>
      </w:r>
      <w:r w:rsidRPr="00AF2233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Pr="00AF2233">
        <w:rPr>
          <w:rFonts w:asciiTheme="minorHAnsi" w:hAnsiTheme="minorHAnsi" w:cs="Arial"/>
          <w:bCs/>
          <w:sz w:val="20"/>
          <w:szCs w:val="20"/>
        </w:rPr>
        <w:t>TWh</w:t>
      </w:r>
      <w:proofErr w:type="spellEnd"/>
      <w:r w:rsidRPr="00AF2233">
        <w:rPr>
          <w:rFonts w:asciiTheme="minorHAnsi" w:hAnsiTheme="minorHAnsi" w:cs="Arial"/>
          <w:bCs/>
          <w:sz w:val="20"/>
          <w:szCs w:val="20"/>
        </w:rPr>
        <w:t>/anno</w:t>
      </w:r>
      <w:r w:rsidRPr="004A435A">
        <w:rPr>
          <w:rFonts w:asciiTheme="minorHAnsi" w:hAnsiTheme="minorHAnsi" w:cs="Arial"/>
          <w:bCs/>
          <w:sz w:val="20"/>
          <w:szCs w:val="20"/>
        </w:rPr>
        <w:t>.</w:t>
      </w:r>
      <w:r w:rsidRPr="00B64F2F">
        <w:rPr>
          <w:rFonts w:asciiTheme="minorHAnsi" w:hAnsiTheme="minorHAnsi" w:cs="Arial"/>
          <w:bCs/>
          <w:sz w:val="20"/>
          <w:szCs w:val="20"/>
        </w:rPr>
        <w:t xml:space="preserve"> Ulteriori</w:t>
      </w:r>
      <w:r w:rsidRPr="00636E73">
        <w:rPr>
          <w:rFonts w:asciiTheme="minorHAnsi" w:hAnsiTheme="minorHAnsi" w:cs="Arial"/>
          <w:bCs/>
          <w:sz w:val="20"/>
          <w:szCs w:val="20"/>
        </w:rPr>
        <w:t xml:space="preserve"> dati relativi ai consumi della PA in generale, e a quelle utilizzatrici delle convenzioni Consip, sono disponibili nella sezione Documentazione riservata all’iniziativa Energia Elettrica 1</w:t>
      </w:r>
      <w:r w:rsidR="00F37CEA">
        <w:rPr>
          <w:rFonts w:asciiTheme="minorHAnsi" w:hAnsiTheme="minorHAnsi" w:cs="Arial"/>
          <w:bCs/>
          <w:sz w:val="20"/>
          <w:szCs w:val="20"/>
        </w:rPr>
        <w:t>9</w:t>
      </w:r>
      <w:r w:rsidRPr="00636E73">
        <w:rPr>
          <w:rFonts w:asciiTheme="minorHAnsi" w:hAnsiTheme="minorHAnsi" w:cs="Arial"/>
          <w:bCs/>
          <w:sz w:val="20"/>
          <w:szCs w:val="20"/>
        </w:rPr>
        <w:t xml:space="preserve"> sul portale www.acquistinretepa.it (file Excel Dati generali sui consumi elettrici PA 20</w:t>
      </w:r>
      <w:r w:rsidR="00F37CEA">
        <w:rPr>
          <w:rFonts w:asciiTheme="minorHAnsi" w:hAnsiTheme="minorHAnsi" w:cs="Arial"/>
          <w:bCs/>
          <w:sz w:val="20"/>
          <w:szCs w:val="20"/>
        </w:rPr>
        <w:t>20</w:t>
      </w:r>
      <w:r w:rsidRPr="00636E73">
        <w:rPr>
          <w:rFonts w:asciiTheme="minorHAnsi" w:hAnsiTheme="minorHAnsi" w:cs="Arial"/>
          <w:bCs/>
          <w:sz w:val="20"/>
          <w:szCs w:val="20"/>
        </w:rPr>
        <w:t>).</w:t>
      </w:r>
      <w:r w:rsidR="00BC6312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D99B963" w14:textId="4D2D61A9" w:rsidR="00122B75" w:rsidRPr="00BC6312" w:rsidRDefault="000E4DD2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Domande</w:t>
      </w:r>
    </w:p>
    <w:p w14:paraId="017BD70E" w14:textId="66D110FD" w:rsidR="00FA34AF" w:rsidRPr="00DC0155" w:rsidRDefault="00DC0155" w:rsidP="00FA34AF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DC0155">
        <w:rPr>
          <w:rFonts w:asciiTheme="minorHAnsi" w:hAnsiTheme="minorHAnsi" w:cs="Arial"/>
          <w:bCs/>
          <w:sz w:val="20"/>
          <w:szCs w:val="20"/>
        </w:rPr>
        <w:t>Si prevede di mettere a gara la fornitura di energia elettrica e dei servizi connessi per le Pubbliche Amministrazioni sulla base di differenti lotti geografici. Sarebbe interessato a partecipare alla gara in oggetto? In caso negativo quali sono le principali motivazioni?</w:t>
      </w:r>
      <w:r w:rsidR="00FA34AF" w:rsidRPr="00FA34AF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A34AF" w14:paraId="220F1902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6F5E2EC" w14:textId="77777777" w:rsidR="00FA34AF" w:rsidRDefault="00FA34AF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83F1338" w14:textId="77777777" w:rsidR="00FA34AF" w:rsidRPr="00FA737A" w:rsidRDefault="00FA34AF" w:rsidP="00FA34AF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4FB605F3" w14:textId="377C494F" w:rsidR="00C920CC" w:rsidRDefault="00D2474C" w:rsidP="00FA34AF">
      <w:pPr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il fatturato </w:t>
      </w:r>
      <w:r w:rsidR="0056177D">
        <w:rPr>
          <w:rFonts w:asciiTheme="minorHAnsi" w:hAnsiTheme="minorHAnsi" w:cs="Arial"/>
          <w:bCs/>
          <w:sz w:val="20"/>
          <w:szCs w:val="20"/>
        </w:rPr>
        <w:t>de</w:t>
      </w:r>
      <w:r>
        <w:rPr>
          <w:rFonts w:asciiTheme="minorHAnsi" w:hAnsiTheme="minorHAnsi" w:cs="Arial"/>
          <w:bCs/>
          <w:sz w:val="20"/>
          <w:szCs w:val="20"/>
        </w:rPr>
        <w:t xml:space="preserve">ll’azienda per la fornitura di </w:t>
      </w:r>
      <w:r w:rsidR="00FA34AF">
        <w:rPr>
          <w:rFonts w:asciiTheme="minorHAnsi" w:hAnsiTheme="minorHAnsi" w:cs="Arial"/>
          <w:bCs/>
          <w:sz w:val="20"/>
          <w:szCs w:val="20"/>
        </w:rPr>
        <w:t>energia elettrica</w:t>
      </w:r>
      <w:r w:rsidRPr="000F7A00">
        <w:rPr>
          <w:rFonts w:asciiTheme="minorHAnsi" w:hAnsiTheme="minorHAnsi" w:cs="Arial"/>
          <w:bCs/>
          <w:color w:val="0070C0"/>
          <w:sz w:val="20"/>
          <w:szCs w:val="20"/>
        </w:rPr>
        <w:t xml:space="preserve"> </w:t>
      </w:r>
      <w:r w:rsidR="00FA34AF" w:rsidRPr="00FA34AF">
        <w:rPr>
          <w:rFonts w:asciiTheme="minorHAnsi" w:hAnsiTheme="minorHAnsi" w:cs="Arial"/>
          <w:bCs/>
          <w:sz w:val="20"/>
          <w:szCs w:val="20"/>
        </w:rPr>
        <w:t>relativo agli ultimi tre esercizi finanziari approvati alla data di pubblicazione del presente Documento di consultazione del mercato.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A34AF" w14:paraId="7F5F06B9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A1EEC61" w14:textId="77777777" w:rsidR="00FA34AF" w:rsidRDefault="00FA34AF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B91DDF7" w14:textId="77777777" w:rsidR="00FA34AF" w:rsidRPr="00FA737A" w:rsidRDefault="00FA34AF" w:rsidP="00FA34AF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69B912D6" w14:textId="3C00D5E0" w:rsidR="00DC0155" w:rsidRDefault="00DC0155" w:rsidP="00DC0155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636E73">
        <w:rPr>
          <w:rFonts w:asciiTheme="minorHAnsi" w:hAnsiTheme="minorHAnsi" w:cs="Arial"/>
          <w:bCs/>
          <w:sz w:val="20"/>
          <w:szCs w:val="20"/>
        </w:rPr>
        <w:t xml:space="preserve">In quale </w:t>
      </w:r>
      <w:r w:rsidRPr="0085272E">
        <w:rPr>
          <w:rFonts w:asciiTheme="minorHAnsi" w:hAnsiTheme="minorHAnsi" w:cs="Arial"/>
          <w:bCs/>
          <w:sz w:val="20"/>
          <w:szCs w:val="20"/>
        </w:rPr>
        <w:t>percentuale il fatturato annuo</w:t>
      </w:r>
      <w:r w:rsidRPr="00636E73">
        <w:rPr>
          <w:rFonts w:asciiTheme="minorHAnsi" w:hAnsiTheme="minorHAnsi" w:cs="Arial"/>
          <w:bCs/>
          <w:sz w:val="20"/>
          <w:szCs w:val="20"/>
        </w:rPr>
        <w:t xml:space="preserve"> per contratti </w:t>
      </w:r>
      <w:r w:rsidR="00704E07">
        <w:rPr>
          <w:rFonts w:asciiTheme="minorHAnsi" w:hAnsiTheme="minorHAnsi" w:cs="Arial"/>
          <w:bCs/>
          <w:sz w:val="20"/>
          <w:szCs w:val="20"/>
        </w:rPr>
        <w:t>di fornitura di energia elettrica</w:t>
      </w:r>
      <w:r w:rsidRPr="00636E73">
        <w:rPr>
          <w:rFonts w:asciiTheme="minorHAnsi" w:hAnsiTheme="minorHAnsi" w:cs="Arial"/>
          <w:bCs/>
          <w:sz w:val="20"/>
          <w:szCs w:val="20"/>
        </w:rPr>
        <w:t xml:space="preserve"> deriva da contratti stipulati con la PA?  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023648B5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50F2CCC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78FFCE0" w14:textId="77777777" w:rsidR="00FA737A" w:rsidRPr="00FA737A" w:rsidRDefault="00FA737A" w:rsidP="00BF13C1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55473AC5" w14:textId="177D884F" w:rsidR="002B7ED1" w:rsidRDefault="002B7ED1" w:rsidP="00EF0D43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Indicare il numero di dipendenti dell’azienda nei tre anni precedenti alla pubblicazione del </w:t>
      </w:r>
      <w:r w:rsidR="00FA34AF" w:rsidRPr="00FA34AF">
        <w:rPr>
          <w:rFonts w:asciiTheme="minorHAnsi" w:hAnsiTheme="minorHAnsi" w:cs="Arial"/>
          <w:bCs/>
          <w:sz w:val="20"/>
          <w:szCs w:val="20"/>
        </w:rPr>
        <w:t>presente Documento di consultazione del mercato</w:t>
      </w:r>
      <w:r w:rsidR="00FA34AF">
        <w:rPr>
          <w:rFonts w:asciiTheme="minorHAnsi" w:hAnsiTheme="minorHAnsi" w:cs="Arial"/>
          <w:bCs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2B7ED1" w14:paraId="4930AF32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257464C" w14:textId="77777777" w:rsidR="002B7ED1" w:rsidRDefault="002B7ED1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EB5D885" w14:textId="77777777" w:rsidR="002B7ED1" w:rsidRPr="002B7ED1" w:rsidRDefault="002B7ED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CBE3E57" w14:textId="77777777" w:rsidR="008E0C5F" w:rsidRDefault="008E0C5F" w:rsidP="00EF0D43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Qual è la vostra opinione sull’attuale scenario che sta caratterizzando i mercati energetici? Secondo le vostre previsioni quando domanda e offerta potrebbero stabilizzarsi, ritornando quindi a livelli di </w:t>
      </w:r>
      <w:proofErr w:type="spellStart"/>
      <w:r>
        <w:rPr>
          <w:rFonts w:asciiTheme="minorHAnsi" w:hAnsiTheme="minorHAnsi" w:cs="Arial"/>
          <w:bCs/>
          <w:sz w:val="20"/>
          <w:szCs w:val="20"/>
        </w:rPr>
        <w:t>pricing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 stabili?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E0C5F" w14:paraId="623AD587" w14:textId="77777777" w:rsidTr="00DA3C6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6E1099E" w14:textId="77777777" w:rsidR="008E0C5F" w:rsidRDefault="008E0C5F" w:rsidP="00DA3C6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BBD9C40" w14:textId="4F11D65C" w:rsidR="008E0C5F" w:rsidRDefault="008E0C5F" w:rsidP="008E0C5F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46D8DE0" w14:textId="42694660" w:rsidR="009D4460" w:rsidRPr="00EF0D43" w:rsidRDefault="00D2474C" w:rsidP="00EF0D43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Si prevede di mettere a gara la fornitura </w:t>
      </w:r>
      <w:r w:rsidR="00DC0155">
        <w:rPr>
          <w:rFonts w:asciiTheme="minorHAnsi" w:hAnsiTheme="minorHAnsi" w:cs="Arial"/>
          <w:bCs/>
          <w:sz w:val="20"/>
          <w:szCs w:val="20"/>
        </w:rPr>
        <w:t>di energia elettrica e dei servizi connessi</w:t>
      </w:r>
      <w:r w:rsidRPr="000F7A00">
        <w:rPr>
          <w:rFonts w:asciiTheme="minorHAnsi" w:hAnsiTheme="minorHAnsi" w:cs="Arial"/>
          <w:bCs/>
          <w:color w:val="0070C0"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0"/>
          <w:szCs w:val="20"/>
        </w:rPr>
        <w:t>sulla base di differenti lotti geografici</w:t>
      </w:r>
      <w:r w:rsidR="00C920CC">
        <w:rPr>
          <w:rFonts w:asciiTheme="minorHAnsi" w:hAnsiTheme="minorHAnsi" w:cs="Arial"/>
          <w:bCs/>
          <w:color w:val="000000" w:themeColor="text1"/>
          <w:sz w:val="20"/>
          <w:szCs w:val="20"/>
        </w:rPr>
        <w:t xml:space="preserve">. Quali sono le aree </w:t>
      </w:r>
      <w:r w:rsidRPr="00C920CC">
        <w:rPr>
          <w:rFonts w:asciiTheme="minorHAnsi" w:hAnsiTheme="minorHAnsi" w:cs="Arial"/>
          <w:bCs/>
          <w:sz w:val="20"/>
          <w:szCs w:val="20"/>
        </w:rPr>
        <w:t xml:space="preserve">del territorio italiano </w:t>
      </w:r>
      <w:r w:rsidR="00442BD0">
        <w:rPr>
          <w:rFonts w:asciiTheme="minorHAnsi" w:hAnsiTheme="minorHAnsi" w:cs="Arial"/>
          <w:bCs/>
          <w:sz w:val="20"/>
          <w:szCs w:val="20"/>
        </w:rPr>
        <w:t>di vostro interesse</w:t>
      </w:r>
      <w:r w:rsidRPr="00C920CC">
        <w:rPr>
          <w:rFonts w:asciiTheme="minorHAnsi" w:hAnsiTheme="minorHAnsi" w:cs="Arial"/>
          <w:bCs/>
          <w:sz w:val="20"/>
          <w:szCs w:val="20"/>
        </w:rPr>
        <w:t xml:space="preserve">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9D4460" w14:paraId="765F0F4E" w14:textId="77777777" w:rsidTr="001E204E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9E87861" w14:textId="77777777" w:rsidR="009D4460" w:rsidRDefault="009D4460" w:rsidP="00BF13C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7DB1D05" w14:textId="77777777" w:rsidR="009D4460" w:rsidRDefault="009D4460" w:rsidP="00BF13C1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8DABF7F" w14:textId="2FACDAD6" w:rsidR="00442BD0" w:rsidRPr="002370BF" w:rsidRDefault="00442BD0" w:rsidP="00442BD0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2370BF">
        <w:rPr>
          <w:rFonts w:asciiTheme="minorHAnsi" w:hAnsiTheme="minorHAnsi" w:cs="Arial"/>
          <w:bCs/>
          <w:sz w:val="20"/>
          <w:szCs w:val="20"/>
        </w:rPr>
        <w:t xml:space="preserve">Con riferimento al Bando Consip Energia Elettrica ed. </w:t>
      </w:r>
      <w:r w:rsidR="00FA34AF" w:rsidRPr="002370BF">
        <w:rPr>
          <w:rFonts w:asciiTheme="minorHAnsi" w:hAnsiTheme="minorHAnsi" w:cs="Arial"/>
          <w:bCs/>
          <w:sz w:val="20"/>
          <w:szCs w:val="20"/>
        </w:rPr>
        <w:t>1</w:t>
      </w:r>
      <w:r w:rsidR="00F37CEA">
        <w:rPr>
          <w:rFonts w:asciiTheme="minorHAnsi" w:hAnsiTheme="minorHAnsi" w:cs="Arial"/>
          <w:bCs/>
          <w:sz w:val="20"/>
          <w:szCs w:val="20"/>
        </w:rPr>
        <w:t>9</w:t>
      </w:r>
      <w:r w:rsidRPr="002370BF">
        <w:rPr>
          <w:rFonts w:asciiTheme="minorHAnsi" w:hAnsiTheme="minorHAnsi" w:cs="Arial"/>
          <w:bCs/>
          <w:sz w:val="20"/>
          <w:szCs w:val="20"/>
        </w:rPr>
        <w:t xml:space="preserve"> (www.acquistiretepa.it &gt; </w:t>
      </w:r>
      <w:r w:rsidR="002370BF" w:rsidRPr="002370BF">
        <w:rPr>
          <w:rFonts w:asciiTheme="minorHAnsi" w:hAnsiTheme="minorHAnsi" w:cs="Arial"/>
          <w:bCs/>
          <w:sz w:val="20"/>
          <w:szCs w:val="20"/>
        </w:rPr>
        <w:t>Acquista</w:t>
      </w:r>
      <w:r w:rsidRPr="002370BF">
        <w:rPr>
          <w:rFonts w:asciiTheme="minorHAnsi" w:hAnsiTheme="minorHAnsi" w:cs="Arial"/>
          <w:bCs/>
          <w:sz w:val="20"/>
          <w:szCs w:val="20"/>
        </w:rPr>
        <w:t xml:space="preserve"> &gt; Convenzioni &gt; Energia Elettrica 1</w:t>
      </w:r>
      <w:r w:rsidR="00F37CEA">
        <w:rPr>
          <w:rFonts w:asciiTheme="minorHAnsi" w:hAnsiTheme="minorHAnsi" w:cs="Arial"/>
          <w:bCs/>
          <w:sz w:val="20"/>
          <w:szCs w:val="20"/>
        </w:rPr>
        <w:t>9</w:t>
      </w:r>
      <w:r w:rsidRPr="002370BF">
        <w:rPr>
          <w:rFonts w:asciiTheme="minorHAnsi" w:hAnsiTheme="minorHAnsi" w:cs="Arial"/>
          <w:bCs/>
          <w:sz w:val="20"/>
          <w:szCs w:val="20"/>
        </w:rPr>
        <w:t>), ad oggi quali ritenete siano i pregi e le criticità?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42BD0" w14:paraId="6596B4FD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AF14953" w14:textId="77777777" w:rsidR="00442BD0" w:rsidRDefault="00442BD0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1AA44D2" w14:textId="77777777" w:rsidR="00442BD0" w:rsidRPr="00636E73" w:rsidRDefault="00442BD0" w:rsidP="00442BD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C1F103E" w14:textId="3762E07E" w:rsidR="00442BD0" w:rsidRPr="00B64F2F" w:rsidRDefault="00442BD0" w:rsidP="00442BD0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9D62CE">
        <w:rPr>
          <w:rFonts w:asciiTheme="minorHAnsi" w:hAnsiTheme="minorHAnsi" w:cs="Arial"/>
          <w:bCs/>
          <w:sz w:val="20"/>
          <w:szCs w:val="20"/>
        </w:rPr>
        <w:t xml:space="preserve">Per la prossima edizione, ritenete ancora valido/attuale il sistema di </w:t>
      </w:r>
      <w:proofErr w:type="spellStart"/>
      <w:r w:rsidRPr="009D62CE">
        <w:rPr>
          <w:rFonts w:asciiTheme="minorHAnsi" w:hAnsiTheme="minorHAnsi" w:cs="Arial"/>
          <w:bCs/>
          <w:i/>
          <w:sz w:val="20"/>
          <w:szCs w:val="20"/>
        </w:rPr>
        <w:t>pricing</w:t>
      </w:r>
      <w:proofErr w:type="spellEnd"/>
      <w:r w:rsidRPr="009D62CE">
        <w:rPr>
          <w:rFonts w:asciiTheme="minorHAnsi" w:hAnsiTheme="minorHAnsi" w:cs="Arial"/>
          <w:bCs/>
          <w:sz w:val="20"/>
          <w:szCs w:val="20"/>
        </w:rPr>
        <w:t xml:space="preserve"> adottato nella precedente edizione della gara (fornitur</w:t>
      </w:r>
      <w:r w:rsidR="0056177D">
        <w:rPr>
          <w:rFonts w:asciiTheme="minorHAnsi" w:hAnsiTheme="minorHAnsi" w:cs="Arial"/>
          <w:bCs/>
          <w:sz w:val="20"/>
          <w:szCs w:val="20"/>
        </w:rPr>
        <w:t>e</w:t>
      </w:r>
      <w:r w:rsidRPr="009D62CE">
        <w:rPr>
          <w:rFonts w:asciiTheme="minorHAnsi" w:hAnsiTheme="minorHAnsi" w:cs="Arial"/>
          <w:bCs/>
          <w:sz w:val="20"/>
          <w:szCs w:val="20"/>
        </w:rPr>
        <w:t xml:space="preserve"> a </w:t>
      </w:r>
      <w:r w:rsidRPr="009D62CE">
        <w:rPr>
          <w:rFonts w:asciiTheme="minorHAnsi" w:hAnsiTheme="minorHAnsi" w:cs="Arial"/>
          <w:bCs/>
          <w:sz w:val="20"/>
          <w:szCs w:val="20"/>
          <w:u w:val="single"/>
        </w:rPr>
        <w:t>prezzo variabile</w:t>
      </w:r>
      <w:r w:rsidR="00BD2797">
        <w:rPr>
          <w:rFonts w:asciiTheme="minorHAnsi" w:hAnsiTheme="minorHAnsi" w:cs="Arial"/>
          <w:bCs/>
          <w:sz w:val="20"/>
          <w:szCs w:val="20"/>
          <w:u w:val="single"/>
        </w:rPr>
        <w:t xml:space="preserve"> 12 e 24 mesi</w:t>
      </w:r>
      <w:r w:rsidRPr="009D62CE">
        <w:rPr>
          <w:rFonts w:asciiTheme="minorHAnsi" w:hAnsiTheme="minorHAnsi" w:cs="Arial"/>
          <w:bCs/>
          <w:sz w:val="20"/>
          <w:szCs w:val="20"/>
        </w:rPr>
        <w:t xml:space="preserve">: </w:t>
      </w:r>
      <w:r w:rsidRPr="009D62CE">
        <w:rPr>
          <w:rFonts w:asciiTheme="minorHAnsi" w:hAnsiTheme="minorHAnsi" w:cs="Arial"/>
          <w:bCs/>
          <w:i/>
          <w:sz w:val="20"/>
          <w:szCs w:val="20"/>
        </w:rPr>
        <w:t>Prezzo medio di acquisto per fasce orarie del MPE-MGP + spread</w:t>
      </w:r>
      <w:r w:rsidR="0056177D">
        <w:rPr>
          <w:rFonts w:asciiTheme="minorHAnsi" w:hAnsiTheme="minorHAnsi" w:cs="Arial"/>
          <w:bCs/>
          <w:sz w:val="20"/>
          <w:szCs w:val="20"/>
        </w:rPr>
        <w:t>;</w:t>
      </w:r>
      <w:r w:rsidRPr="009D62CE">
        <w:rPr>
          <w:rFonts w:asciiTheme="minorHAnsi" w:hAnsiTheme="minorHAnsi" w:cs="Arial"/>
          <w:bCs/>
          <w:sz w:val="20"/>
          <w:szCs w:val="20"/>
        </w:rPr>
        <w:t xml:space="preserve"> forniture a </w:t>
      </w:r>
      <w:r w:rsidRPr="009D62CE">
        <w:rPr>
          <w:rFonts w:asciiTheme="minorHAnsi" w:hAnsiTheme="minorHAnsi" w:cs="Arial"/>
          <w:bCs/>
          <w:sz w:val="20"/>
          <w:szCs w:val="20"/>
          <w:u w:val="single"/>
        </w:rPr>
        <w:t>prezzo fisso 12 e 18 mesi</w:t>
      </w:r>
      <w:r w:rsidRPr="009D62CE">
        <w:rPr>
          <w:rFonts w:asciiTheme="minorHAnsi" w:hAnsiTheme="minorHAnsi" w:cs="Arial"/>
          <w:bCs/>
          <w:sz w:val="20"/>
          <w:szCs w:val="20"/>
        </w:rPr>
        <w:t xml:space="preserve">: </w:t>
      </w:r>
      <w:r w:rsidRPr="009D62CE">
        <w:rPr>
          <w:rFonts w:asciiTheme="minorHAnsi" w:hAnsiTheme="minorHAnsi" w:cs="Arial"/>
          <w:bCs/>
          <w:i/>
          <w:sz w:val="20"/>
          <w:szCs w:val="20"/>
        </w:rPr>
        <w:t>Prodotto Fisso (12 e 18 mesi) + spread</w:t>
      </w:r>
      <w:r w:rsidRPr="009D62CE">
        <w:rPr>
          <w:rFonts w:asciiTheme="minorHAnsi" w:hAnsiTheme="minorHAnsi" w:cs="Arial"/>
          <w:bCs/>
          <w:sz w:val="20"/>
          <w:szCs w:val="20"/>
        </w:rPr>
        <w:t xml:space="preserve"> [vedi definizione </w:t>
      </w:r>
      <w:r w:rsidRPr="009D62CE">
        <w:rPr>
          <w:rFonts w:asciiTheme="minorHAnsi" w:hAnsiTheme="minorHAnsi" w:cs="Arial"/>
          <w:bCs/>
          <w:i/>
          <w:sz w:val="20"/>
          <w:szCs w:val="20"/>
        </w:rPr>
        <w:t>Prodotto Fisso</w:t>
      </w:r>
      <w:r w:rsidRPr="009D62CE">
        <w:rPr>
          <w:rFonts w:asciiTheme="minorHAnsi" w:hAnsiTheme="minorHAnsi" w:cs="Arial"/>
          <w:bCs/>
          <w:sz w:val="20"/>
          <w:szCs w:val="20"/>
        </w:rPr>
        <w:t xml:space="preserve"> sul Capitolato Tecnico EE1</w:t>
      </w:r>
      <w:r w:rsidR="00F21E3D">
        <w:rPr>
          <w:rFonts w:asciiTheme="minorHAnsi" w:hAnsiTheme="minorHAnsi" w:cs="Arial"/>
          <w:bCs/>
          <w:sz w:val="20"/>
          <w:szCs w:val="20"/>
        </w:rPr>
        <w:t>9</w:t>
      </w:r>
      <w:r w:rsidRPr="009D62CE">
        <w:rPr>
          <w:rFonts w:asciiTheme="minorHAnsi" w:hAnsiTheme="minorHAnsi" w:cs="Arial"/>
          <w:bCs/>
          <w:sz w:val="20"/>
          <w:szCs w:val="20"/>
        </w:rPr>
        <w:t xml:space="preserve">])?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42BD0" w14:paraId="70779105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EBF0034" w14:textId="77777777" w:rsidR="00442BD0" w:rsidRDefault="00442BD0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325E06F" w14:textId="77777777" w:rsidR="00442BD0" w:rsidRDefault="00442BD0" w:rsidP="00442BD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F1FD4D1" w14:textId="33F63ADE" w:rsidR="00442BD0" w:rsidRPr="00AF2233" w:rsidRDefault="00AF2233" w:rsidP="00AF2233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AF2233">
        <w:rPr>
          <w:rFonts w:asciiTheme="minorHAnsi" w:hAnsiTheme="minorHAnsi" w:cs="Arial"/>
          <w:bCs/>
          <w:sz w:val="20"/>
          <w:szCs w:val="20"/>
        </w:rPr>
        <w:t xml:space="preserve">Nella precedente edizione, il Fornitore aggiudicatario rendeva disponibile una quota di energia elettrica, pari al </w:t>
      </w:r>
      <w:r>
        <w:rPr>
          <w:rFonts w:asciiTheme="minorHAnsi" w:hAnsiTheme="minorHAnsi" w:cs="Arial"/>
          <w:bCs/>
          <w:sz w:val="20"/>
          <w:szCs w:val="20"/>
        </w:rPr>
        <w:t>5</w:t>
      </w:r>
      <w:r w:rsidRPr="00AF2233">
        <w:rPr>
          <w:rFonts w:asciiTheme="minorHAnsi" w:hAnsiTheme="minorHAnsi" w:cs="Arial"/>
          <w:bCs/>
          <w:sz w:val="20"/>
          <w:szCs w:val="20"/>
        </w:rPr>
        <w:t xml:space="preserve">0% del massimale iniziale, la cui origine/produzione </w:t>
      </w:r>
      <w:r w:rsidR="00F21E3D">
        <w:rPr>
          <w:rFonts w:asciiTheme="minorHAnsi" w:hAnsiTheme="minorHAnsi" w:cs="Arial"/>
          <w:bCs/>
          <w:sz w:val="20"/>
          <w:szCs w:val="20"/>
        </w:rPr>
        <w:t>è</w:t>
      </w:r>
      <w:r w:rsidRPr="00AF2233">
        <w:rPr>
          <w:rFonts w:asciiTheme="minorHAnsi" w:hAnsiTheme="minorHAnsi" w:cs="Arial"/>
          <w:bCs/>
          <w:sz w:val="20"/>
          <w:szCs w:val="20"/>
        </w:rPr>
        <w:t xml:space="preserve"> certificata tramite Garanzia d’Origine (Opzione Verde). Come valutate l’incremento di tale quota</w:t>
      </w:r>
      <w:r>
        <w:rPr>
          <w:rFonts w:asciiTheme="minorHAnsi" w:hAnsiTheme="minorHAnsi" w:cs="Arial"/>
          <w:bCs/>
          <w:sz w:val="20"/>
          <w:szCs w:val="20"/>
        </w:rPr>
        <w:t xml:space="preserve"> al </w:t>
      </w:r>
      <w:r w:rsidR="0078050D">
        <w:rPr>
          <w:rFonts w:asciiTheme="minorHAnsi" w:hAnsiTheme="minorHAnsi" w:cs="Arial"/>
          <w:bCs/>
          <w:sz w:val="20"/>
          <w:szCs w:val="20"/>
        </w:rPr>
        <w:t>100</w:t>
      </w:r>
      <w:r>
        <w:rPr>
          <w:rFonts w:asciiTheme="minorHAnsi" w:hAnsiTheme="minorHAnsi" w:cs="Arial"/>
          <w:bCs/>
          <w:sz w:val="20"/>
          <w:szCs w:val="20"/>
        </w:rPr>
        <w:t>%</w:t>
      </w:r>
      <w:r w:rsidRPr="00AF2233">
        <w:rPr>
          <w:rFonts w:asciiTheme="minorHAnsi" w:hAnsiTheme="minorHAnsi" w:cs="Arial"/>
          <w:bCs/>
          <w:sz w:val="20"/>
          <w:szCs w:val="20"/>
        </w:rPr>
        <w:t>? Quale valore</w:t>
      </w:r>
      <w:r w:rsidR="00730C5A">
        <w:rPr>
          <w:rFonts w:asciiTheme="minorHAnsi" w:hAnsiTheme="minorHAnsi" w:cs="Arial"/>
          <w:bCs/>
          <w:sz w:val="20"/>
          <w:szCs w:val="20"/>
        </w:rPr>
        <w:t xml:space="preserve"> percentuale alternativo</w:t>
      </w:r>
      <w:r w:rsidRPr="00AF2233">
        <w:rPr>
          <w:rFonts w:asciiTheme="minorHAnsi" w:hAnsiTheme="minorHAnsi" w:cs="Arial"/>
          <w:bCs/>
          <w:sz w:val="20"/>
          <w:szCs w:val="20"/>
        </w:rPr>
        <w:t xml:space="preserve"> prevedreste per tale quota?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42BD0" w14:paraId="79C4E290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334559B" w14:textId="77777777" w:rsidR="00442BD0" w:rsidRDefault="00442BD0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134A48D" w14:textId="77777777" w:rsidR="00442BD0" w:rsidRPr="00A631BA" w:rsidRDefault="00442BD0" w:rsidP="00442BD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9980FA" w14:textId="34C1BBBF" w:rsidR="00442BD0" w:rsidRPr="00730C5A" w:rsidRDefault="00AF2233" w:rsidP="00CA5234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F21E3D">
        <w:rPr>
          <w:rFonts w:asciiTheme="minorHAnsi" w:hAnsiTheme="minorHAnsi" w:cs="Arial"/>
          <w:bCs/>
          <w:sz w:val="20"/>
          <w:szCs w:val="20"/>
        </w:rPr>
        <w:t>Nel</w:t>
      </w:r>
      <w:r w:rsidR="00AE20D7" w:rsidRPr="00F21E3D">
        <w:rPr>
          <w:rFonts w:asciiTheme="minorHAnsi" w:hAnsiTheme="minorHAnsi" w:cs="Arial"/>
          <w:bCs/>
          <w:sz w:val="20"/>
          <w:szCs w:val="20"/>
        </w:rPr>
        <w:t xml:space="preserve">l’edizione “Energia Elettrica 19” </w:t>
      </w:r>
      <w:r w:rsidR="00F21E3D" w:rsidRPr="00F21E3D">
        <w:rPr>
          <w:rFonts w:asciiTheme="minorHAnsi" w:hAnsiTheme="minorHAnsi" w:cs="Arial"/>
          <w:bCs/>
          <w:sz w:val="20"/>
          <w:szCs w:val="20"/>
        </w:rPr>
        <w:t xml:space="preserve">l’aggiudicatario </w:t>
      </w:r>
      <w:r w:rsidR="0085272E">
        <w:rPr>
          <w:rFonts w:asciiTheme="minorHAnsi" w:hAnsiTheme="minorHAnsi" w:cs="Arial"/>
          <w:bCs/>
          <w:sz w:val="20"/>
          <w:szCs w:val="20"/>
        </w:rPr>
        <w:t>era</w:t>
      </w:r>
      <w:r w:rsidR="00F21E3D" w:rsidRPr="00F21E3D">
        <w:rPr>
          <w:rFonts w:asciiTheme="minorHAnsi" w:hAnsiTheme="minorHAnsi" w:cs="Arial"/>
          <w:bCs/>
          <w:sz w:val="20"/>
          <w:szCs w:val="20"/>
        </w:rPr>
        <w:t xml:space="preserve"> obbligato a rendere disponibile alle Amministrazioni Contraenti</w:t>
      </w:r>
      <w:r w:rsidR="00C91EAA">
        <w:rPr>
          <w:rFonts w:asciiTheme="minorHAnsi" w:hAnsiTheme="minorHAnsi" w:cs="Arial"/>
          <w:bCs/>
          <w:sz w:val="20"/>
          <w:szCs w:val="20"/>
        </w:rPr>
        <w:t>,</w:t>
      </w:r>
      <w:r w:rsidR="00F21E3D" w:rsidRPr="00F21E3D">
        <w:rPr>
          <w:rFonts w:asciiTheme="minorHAnsi" w:hAnsiTheme="minorHAnsi" w:cs="Arial"/>
          <w:bCs/>
          <w:sz w:val="20"/>
          <w:szCs w:val="20"/>
        </w:rPr>
        <w:t xml:space="preserve"> con almeno </w:t>
      </w:r>
      <w:r w:rsidR="00C91EAA">
        <w:rPr>
          <w:rFonts w:asciiTheme="minorHAnsi" w:hAnsiTheme="minorHAnsi" w:cs="Arial"/>
          <w:bCs/>
          <w:sz w:val="20"/>
          <w:szCs w:val="20"/>
        </w:rPr>
        <w:t xml:space="preserve">n. </w:t>
      </w:r>
      <w:r w:rsidR="00F21E3D" w:rsidRPr="00F21E3D">
        <w:rPr>
          <w:rFonts w:asciiTheme="minorHAnsi" w:hAnsiTheme="minorHAnsi" w:cs="Arial"/>
          <w:bCs/>
          <w:sz w:val="20"/>
          <w:szCs w:val="20"/>
        </w:rPr>
        <w:t>5 utenze in fornitura</w:t>
      </w:r>
      <w:r w:rsidR="00C91EAA">
        <w:rPr>
          <w:rFonts w:asciiTheme="minorHAnsi" w:hAnsiTheme="minorHAnsi" w:cs="Arial"/>
          <w:bCs/>
          <w:sz w:val="20"/>
          <w:szCs w:val="20"/>
        </w:rPr>
        <w:t>,</w:t>
      </w:r>
      <w:r w:rsidR="00F21E3D" w:rsidRPr="00F21E3D">
        <w:rPr>
          <w:rFonts w:asciiTheme="minorHAnsi" w:hAnsiTheme="minorHAnsi" w:cs="Arial"/>
          <w:bCs/>
          <w:sz w:val="20"/>
          <w:szCs w:val="20"/>
        </w:rPr>
        <w:t xml:space="preserve"> un servizio di reportistica mensile o, in alternativa, il servizio di fatturazione aggregata per centri di costo/fattura unica. Per questa edizione è</w:t>
      </w:r>
      <w:r w:rsidR="00442BD0" w:rsidRPr="00F21E3D">
        <w:rPr>
          <w:rFonts w:asciiTheme="minorHAnsi" w:hAnsiTheme="minorHAnsi" w:cs="Arial"/>
          <w:bCs/>
          <w:sz w:val="20"/>
          <w:szCs w:val="20"/>
        </w:rPr>
        <w:t xml:space="preserve"> in valutazione l’introduzione dell’obbligo</w:t>
      </w:r>
      <w:r w:rsidR="00704E07" w:rsidRPr="00F21E3D">
        <w:rPr>
          <w:rFonts w:asciiTheme="minorHAnsi" w:hAnsiTheme="minorHAnsi" w:cs="Arial"/>
          <w:bCs/>
          <w:sz w:val="20"/>
          <w:szCs w:val="20"/>
        </w:rPr>
        <w:t>,</w:t>
      </w:r>
      <w:r w:rsidR="00442BD0" w:rsidRPr="00F21E3D">
        <w:rPr>
          <w:rFonts w:asciiTheme="minorHAnsi" w:hAnsiTheme="minorHAnsi" w:cs="Arial"/>
          <w:bCs/>
          <w:sz w:val="20"/>
          <w:szCs w:val="20"/>
        </w:rPr>
        <w:t xml:space="preserve"> per gli aggiudicatari</w:t>
      </w:r>
      <w:r w:rsidR="00704E07" w:rsidRPr="00F21E3D">
        <w:rPr>
          <w:rFonts w:asciiTheme="minorHAnsi" w:hAnsiTheme="minorHAnsi" w:cs="Arial"/>
          <w:bCs/>
          <w:sz w:val="20"/>
          <w:szCs w:val="20"/>
        </w:rPr>
        <w:t>,</w:t>
      </w:r>
      <w:r w:rsidR="00442BD0" w:rsidRPr="00F21E3D">
        <w:rPr>
          <w:rFonts w:asciiTheme="minorHAnsi" w:hAnsiTheme="minorHAnsi" w:cs="Arial"/>
          <w:bCs/>
          <w:sz w:val="20"/>
          <w:szCs w:val="20"/>
        </w:rPr>
        <w:t xml:space="preserve"> di offrire alle Amministrazioni contraenti </w:t>
      </w:r>
      <w:r w:rsidR="00F21E3D" w:rsidRPr="00F21E3D">
        <w:rPr>
          <w:rFonts w:asciiTheme="minorHAnsi" w:hAnsiTheme="minorHAnsi" w:cs="Arial"/>
          <w:bCs/>
          <w:sz w:val="20"/>
          <w:szCs w:val="20"/>
        </w:rPr>
        <w:t>che ne facciamo richiesta il</w:t>
      </w:r>
      <w:r w:rsidR="00442BD0" w:rsidRPr="00F21E3D">
        <w:rPr>
          <w:rFonts w:asciiTheme="minorHAnsi" w:hAnsiTheme="minorHAnsi" w:cs="Arial"/>
          <w:bCs/>
          <w:sz w:val="20"/>
          <w:szCs w:val="20"/>
        </w:rPr>
        <w:t xml:space="preserve"> servizio di fatturazione – anche elettronica – unica/aggregata per centri di costo. Come valutate l’inserimento di un simile vincolo tecnico d’esecuzione?</w:t>
      </w:r>
      <w:r w:rsidR="002370BF" w:rsidRPr="00F21E3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F21E3D" w:rsidRPr="00F21E3D">
        <w:rPr>
          <w:rFonts w:asciiTheme="minorHAnsi" w:hAnsiTheme="minorHAnsi" w:cs="Arial"/>
          <w:bCs/>
          <w:sz w:val="20"/>
          <w:szCs w:val="20"/>
        </w:rPr>
        <w:t>Qual è a vostro avviso il numero minimo di utenz</w:t>
      </w:r>
      <w:r w:rsidR="00730C5A">
        <w:rPr>
          <w:rFonts w:asciiTheme="minorHAnsi" w:hAnsiTheme="minorHAnsi" w:cs="Arial"/>
          <w:bCs/>
          <w:sz w:val="20"/>
          <w:szCs w:val="20"/>
        </w:rPr>
        <w:t>e</w:t>
      </w:r>
      <w:r w:rsidR="00F21E3D" w:rsidRPr="00730C5A">
        <w:rPr>
          <w:rFonts w:asciiTheme="minorHAnsi" w:hAnsiTheme="minorHAnsi" w:cs="Arial"/>
          <w:bCs/>
          <w:sz w:val="20"/>
          <w:szCs w:val="20"/>
        </w:rPr>
        <w:t xml:space="preserve"> che le Amministrazioni Contraenti dovrebbero avere in fornitura al fine di poter usufruire di questo servizio</w:t>
      </w:r>
      <w:r w:rsidR="002370BF" w:rsidRPr="00730C5A">
        <w:rPr>
          <w:rFonts w:asciiTheme="minorHAnsi" w:hAnsiTheme="minorHAnsi" w:cs="Arial"/>
          <w:bCs/>
          <w:sz w:val="20"/>
          <w:szCs w:val="20"/>
        </w:rPr>
        <w:t>?</w:t>
      </w:r>
      <w:r w:rsidR="00F37CEA" w:rsidRPr="00730C5A">
        <w:rPr>
          <w:rFonts w:asciiTheme="minorHAnsi" w:hAnsiTheme="minorHAnsi" w:cs="Arial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42BD0" w14:paraId="013EECFF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AF5C2CC" w14:textId="77777777" w:rsidR="00442BD0" w:rsidRDefault="00442BD0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1412573" w14:textId="77777777" w:rsidR="00442BD0" w:rsidRPr="00A631BA" w:rsidRDefault="00442BD0" w:rsidP="00442BD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466A85" w14:textId="7BC92E95" w:rsidR="00442BD0" w:rsidRPr="00C91EAA" w:rsidRDefault="00AE20D7" w:rsidP="00CA5234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C91EAA">
        <w:rPr>
          <w:rFonts w:asciiTheme="minorHAnsi" w:hAnsiTheme="minorHAnsi" w:cs="Arial"/>
          <w:bCs/>
          <w:sz w:val="20"/>
          <w:szCs w:val="20"/>
        </w:rPr>
        <w:t>Con riferimento alla precedent</w:t>
      </w:r>
      <w:r w:rsidR="00C91EAA" w:rsidRPr="00C91EAA">
        <w:rPr>
          <w:rFonts w:asciiTheme="minorHAnsi" w:hAnsiTheme="minorHAnsi" w:cs="Arial"/>
          <w:bCs/>
          <w:sz w:val="20"/>
          <w:szCs w:val="20"/>
        </w:rPr>
        <w:t>e edizione “Energia Elettrica 19</w:t>
      </w:r>
      <w:r w:rsidRPr="00C91EAA">
        <w:rPr>
          <w:rFonts w:asciiTheme="minorHAnsi" w:hAnsiTheme="minorHAnsi" w:cs="Arial"/>
          <w:bCs/>
          <w:sz w:val="20"/>
          <w:szCs w:val="20"/>
        </w:rPr>
        <w:t xml:space="preserve">”, quali criticità riscontrate </w:t>
      </w:r>
      <w:r w:rsidR="00D47333" w:rsidRPr="00C91EAA">
        <w:rPr>
          <w:rFonts w:asciiTheme="minorHAnsi" w:hAnsiTheme="minorHAnsi" w:cs="Arial"/>
          <w:bCs/>
          <w:sz w:val="20"/>
          <w:szCs w:val="20"/>
        </w:rPr>
        <w:t>sulle</w:t>
      </w:r>
      <w:r w:rsidR="00144EF1" w:rsidRPr="00C91EAA">
        <w:rPr>
          <w:rFonts w:asciiTheme="minorHAnsi" w:hAnsiTheme="minorHAnsi" w:cs="Arial"/>
          <w:bCs/>
          <w:sz w:val="20"/>
          <w:szCs w:val="20"/>
        </w:rPr>
        <w:t xml:space="preserve"> richiest</w:t>
      </w:r>
      <w:r w:rsidR="00D47333" w:rsidRPr="00C91EAA">
        <w:rPr>
          <w:rFonts w:asciiTheme="minorHAnsi" w:hAnsiTheme="minorHAnsi" w:cs="Arial"/>
          <w:bCs/>
          <w:sz w:val="20"/>
          <w:szCs w:val="20"/>
        </w:rPr>
        <w:t>e</w:t>
      </w:r>
      <w:r w:rsidR="00144EF1" w:rsidRPr="00C91EAA">
        <w:rPr>
          <w:rFonts w:asciiTheme="minorHAnsi" w:hAnsiTheme="minorHAnsi" w:cs="Arial"/>
          <w:bCs/>
          <w:sz w:val="20"/>
          <w:szCs w:val="20"/>
        </w:rPr>
        <w:t xml:space="preserve"> di </w:t>
      </w:r>
      <w:r w:rsidR="00442BD0" w:rsidRPr="00C91EAA">
        <w:rPr>
          <w:rFonts w:asciiTheme="minorHAnsi" w:hAnsiTheme="minorHAnsi" w:cs="Arial"/>
          <w:bCs/>
          <w:sz w:val="20"/>
          <w:szCs w:val="20"/>
        </w:rPr>
        <w:t>voltur</w:t>
      </w:r>
      <w:r w:rsidR="00144EF1" w:rsidRPr="00C91EAA">
        <w:rPr>
          <w:rFonts w:asciiTheme="minorHAnsi" w:hAnsiTheme="minorHAnsi" w:cs="Arial"/>
          <w:bCs/>
          <w:sz w:val="20"/>
          <w:szCs w:val="20"/>
        </w:rPr>
        <w:t>a</w:t>
      </w:r>
      <w:r w:rsidR="00442BD0" w:rsidRPr="00C91EAA">
        <w:rPr>
          <w:rFonts w:asciiTheme="minorHAnsi" w:hAnsiTheme="minorHAnsi" w:cs="Arial"/>
          <w:bCs/>
          <w:sz w:val="20"/>
          <w:szCs w:val="20"/>
        </w:rPr>
        <w:t xml:space="preserve"> (</w:t>
      </w:r>
      <w:r w:rsidR="00442BD0" w:rsidRPr="00730C5A">
        <w:rPr>
          <w:rFonts w:asciiTheme="minorHAnsi" w:hAnsiTheme="minorHAnsi" w:cs="Arial"/>
          <w:bCs/>
          <w:sz w:val="20"/>
          <w:szCs w:val="20"/>
        </w:rPr>
        <w:t xml:space="preserve">variazione della titolarità di una fornitura </w:t>
      </w:r>
      <w:r w:rsidR="00442BD0" w:rsidRPr="00C91EAA">
        <w:rPr>
          <w:rFonts w:asciiTheme="minorHAnsi" w:hAnsiTheme="minorHAnsi" w:cs="Arial"/>
          <w:bCs/>
          <w:sz w:val="20"/>
          <w:szCs w:val="20"/>
        </w:rPr>
        <w:t>da un cliente ad un altro</w:t>
      </w:r>
      <w:r w:rsidR="00144EF1" w:rsidRPr="00C91EAA">
        <w:rPr>
          <w:rFonts w:asciiTheme="minorHAnsi" w:hAnsiTheme="minorHAnsi" w:cs="Arial"/>
          <w:bCs/>
          <w:sz w:val="20"/>
          <w:szCs w:val="20"/>
        </w:rPr>
        <w:t>)?</w:t>
      </w:r>
      <w:r w:rsidR="002370BF" w:rsidRPr="00C91EAA">
        <w:rPr>
          <w:rFonts w:asciiTheme="minorHAnsi" w:hAnsiTheme="minorHAnsi" w:cs="Arial"/>
          <w:bCs/>
          <w:sz w:val="20"/>
          <w:szCs w:val="20"/>
        </w:rPr>
        <w:t xml:space="preserve"> Quale soluzioni proponete per superarle?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42BD0" w14:paraId="5E53C7EE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7713D91" w14:textId="77777777" w:rsidR="00442BD0" w:rsidRDefault="00442BD0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F29D0A6" w14:textId="77777777" w:rsidR="00442BD0" w:rsidRPr="00636E73" w:rsidRDefault="00442BD0" w:rsidP="00442BD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2364C52" w14:textId="646BED4A" w:rsidR="00442BD0" w:rsidRDefault="00442BD0" w:rsidP="00442BD0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9D62CE">
        <w:rPr>
          <w:rFonts w:asciiTheme="minorHAnsi" w:hAnsiTheme="minorHAnsi" w:cs="Arial"/>
          <w:bCs/>
          <w:sz w:val="20"/>
          <w:szCs w:val="20"/>
        </w:rPr>
        <w:t xml:space="preserve">Quali </w:t>
      </w:r>
      <w:r w:rsidR="0078050D">
        <w:rPr>
          <w:rFonts w:asciiTheme="minorHAnsi" w:hAnsiTheme="minorHAnsi" w:cs="Arial"/>
          <w:bCs/>
          <w:sz w:val="20"/>
          <w:szCs w:val="20"/>
        </w:rPr>
        <w:t xml:space="preserve">criticità </w:t>
      </w:r>
      <w:r w:rsidRPr="009D62CE">
        <w:rPr>
          <w:rFonts w:asciiTheme="minorHAnsi" w:hAnsiTheme="minorHAnsi" w:cs="Arial"/>
          <w:bCs/>
          <w:sz w:val="20"/>
          <w:szCs w:val="20"/>
        </w:rPr>
        <w:t>individuate nelle forniture alla PA? Quali strumenti proponete per superarli/migliorarli?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42BD0" w14:paraId="3FC713C1" w14:textId="77777777" w:rsidTr="005921FD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481A9B5D" w14:textId="77777777" w:rsidR="00442BD0" w:rsidRDefault="00442BD0" w:rsidP="005921F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34DAC34" w14:textId="77777777" w:rsidR="00442BD0" w:rsidRDefault="00442BD0" w:rsidP="00442BD0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5D41F9B" w14:textId="325CB162" w:rsidR="00442BD0" w:rsidRDefault="00442BD0" w:rsidP="00442BD0">
      <w:pPr>
        <w:numPr>
          <w:ilvl w:val="0"/>
          <w:numId w:val="38"/>
        </w:numPr>
        <w:spacing w:after="120" w:line="276" w:lineRule="auto"/>
        <w:ind w:left="283" w:hanging="357"/>
        <w:jc w:val="both"/>
        <w:rPr>
          <w:rFonts w:asciiTheme="minorHAnsi" w:hAnsiTheme="minorHAnsi" w:cs="Arial"/>
          <w:bCs/>
          <w:sz w:val="20"/>
          <w:szCs w:val="20"/>
        </w:rPr>
      </w:pPr>
      <w:bookmarkStart w:id="0" w:name="_GoBack"/>
      <w:bookmarkEnd w:id="0"/>
      <w:r w:rsidRPr="009D62CE">
        <w:rPr>
          <w:rFonts w:asciiTheme="minorHAnsi" w:hAnsiTheme="minorHAnsi" w:cs="Arial"/>
          <w:bCs/>
          <w:sz w:val="20"/>
          <w:szCs w:val="20"/>
        </w:rPr>
        <w:t>Ulteriori segnalazioni a discrezione dell’interessato.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0E4DD2" w14:paraId="695ADC4B" w14:textId="77777777" w:rsidTr="001B6C1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69410F2" w14:textId="77777777" w:rsidR="000E4DD2" w:rsidRPr="000E4DD2" w:rsidRDefault="000E4DD2" w:rsidP="000E4DD2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DC214EB" w14:textId="77777777" w:rsidR="000E4DD2" w:rsidRDefault="000E4DD2" w:rsidP="000E4DD2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5B83B82" w14:textId="77777777" w:rsidR="00B64E33" w:rsidRDefault="00B64E33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37BA26" w14:textId="77777777" w:rsidR="000B40D4" w:rsidRDefault="000B40D4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C75B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0F7A00" w:rsidRDefault="00BF387E" w:rsidP="00C75B30">
            <w:pPr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  <w:highlight w:val="yellow"/>
              </w:rPr>
            </w:pPr>
            <w:r w:rsidRPr="000E4DD2">
              <w:rPr>
                <w:rFonts w:asciiTheme="minorHAnsi" w:hAnsiTheme="minorHAnsi" w:cs="Arial"/>
                <w:bCs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C75B30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C75B3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C75B3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CFDF" w14:textId="77777777" w:rsidR="00B63CD5" w:rsidRDefault="00B63CD5">
      <w:r>
        <w:separator/>
      </w:r>
    </w:p>
  </w:endnote>
  <w:endnote w:type="continuationSeparator" w:id="0">
    <w:p w14:paraId="046840B9" w14:textId="77777777" w:rsidR="00B63CD5" w:rsidRDefault="00B63CD5">
      <w:r>
        <w:continuationSeparator/>
      </w:r>
    </w:p>
  </w:endnote>
  <w:endnote w:type="continuationNotice" w:id="1">
    <w:p w14:paraId="2496F728" w14:textId="77777777" w:rsidR="00B63CD5" w:rsidRDefault="00B63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567D" w14:textId="2A16260D" w:rsidR="00144EF1" w:rsidRPr="00144EF1" w:rsidRDefault="006726F6" w:rsidP="00144EF1">
    <w:pPr>
      <w:pStyle w:val="Pidipagina"/>
      <w:pBdr>
        <w:top w:val="single" w:sz="4" w:space="1" w:color="auto"/>
      </w:pBdr>
      <w:rPr>
        <w:rFonts w:asciiTheme="minorHAnsi" w:hAnsiTheme="minorHAnsi"/>
        <w:iCs/>
        <w:color w:val="C0C0C0"/>
        <w:sz w:val="16"/>
        <w:szCs w:val="16"/>
      </w:rPr>
    </w:pP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1F40A4F2" w:rsidR="006726F6" w:rsidRPr="00165877" w:rsidRDefault="006726F6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23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234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6726F6" w:rsidRDefault="006726F6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1F40A4F2" w:rsidR="006726F6" w:rsidRPr="00165877" w:rsidRDefault="006726F6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A523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CA5234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8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6726F6" w:rsidRDefault="006726F6" w:rsidP="00933D1D"/>
                </w:txbxContent>
              </v:textbox>
            </v:shape>
          </w:pict>
        </mc:Fallback>
      </mc:AlternateContent>
    </w:r>
    <w:r w:rsidRPr="00E06C79">
      <w:rPr>
        <w:rFonts w:asciiTheme="minorHAnsi" w:hAnsiTheme="minorHAnsi"/>
        <w:iCs/>
        <w:color w:val="C0C0C0"/>
        <w:sz w:val="16"/>
        <w:szCs w:val="16"/>
      </w:rPr>
      <w:t>Consultazione del mercato per</w:t>
    </w:r>
    <w:r w:rsidR="00144EF1" w:rsidRPr="00144EF1">
      <w:rPr>
        <w:rFonts w:asciiTheme="minorHAnsi" w:hAnsiTheme="minorHAnsi"/>
        <w:iCs/>
        <w:color w:val="C0C0C0"/>
        <w:sz w:val="16"/>
        <w:szCs w:val="16"/>
      </w:rPr>
      <w:t xml:space="preserve"> la gara per la fornitura di energia elettrica </w:t>
    </w:r>
  </w:p>
  <w:p w14:paraId="18A61727" w14:textId="3A2FC085" w:rsidR="006726F6" w:rsidRPr="00E06C79" w:rsidRDefault="00144EF1" w:rsidP="00144EF1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r w:rsidRPr="00144EF1">
      <w:rPr>
        <w:rFonts w:asciiTheme="minorHAnsi" w:hAnsiTheme="minorHAnsi"/>
        <w:iCs/>
        <w:color w:val="C0C0C0"/>
        <w:sz w:val="16"/>
        <w:szCs w:val="16"/>
      </w:rPr>
      <w:t>e dei servizi connessi per le Pubbliche Amministrazioni</w:t>
    </w:r>
  </w:p>
  <w:p w14:paraId="475E50B8" w14:textId="49D7FCD8" w:rsidR="006726F6" w:rsidRPr="00E06C79" w:rsidRDefault="00962189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>Ver. 2.</w:t>
    </w:r>
    <w:r w:rsidR="00B2073A">
      <w:rPr>
        <w:rFonts w:asciiTheme="minorHAnsi" w:hAnsiTheme="minorHAnsi"/>
        <w:iCs/>
        <w:color w:val="C0C0C0"/>
        <w:sz w:val="16"/>
        <w:szCs w:val="16"/>
      </w:rPr>
      <w:t>1</w:t>
    </w:r>
    <w:r>
      <w:rPr>
        <w:rFonts w:asciiTheme="minorHAnsi" w:hAnsiTheme="minorHAnsi"/>
        <w:iCs/>
        <w:color w:val="C0C0C0"/>
        <w:sz w:val="16"/>
        <w:szCs w:val="16"/>
      </w:rPr>
      <w:t xml:space="preserve"> 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 w:rsidR="00B2073A">
      <w:rPr>
        <w:rFonts w:asciiTheme="minorHAnsi" w:hAnsiTheme="minorHAnsi"/>
        <w:iCs/>
        <w:color w:val="C0C0C0"/>
        <w:sz w:val="16"/>
        <w:szCs w:val="16"/>
      </w:rPr>
      <w:t>05</w:t>
    </w:r>
    <w:r w:rsidR="006726F6" w:rsidRPr="00E06C79">
      <w:rPr>
        <w:rFonts w:asciiTheme="minorHAnsi" w:hAnsiTheme="minorHAnsi"/>
        <w:iCs/>
        <w:color w:val="C0C0C0"/>
        <w:sz w:val="16"/>
        <w:szCs w:val="16"/>
      </w:rPr>
      <w:t>/</w:t>
    </w:r>
    <w:r w:rsidR="00B2073A">
      <w:rPr>
        <w:rFonts w:asciiTheme="minorHAnsi" w:hAnsiTheme="minorHAnsi"/>
        <w:iCs/>
        <w:color w:val="C0C0C0"/>
        <w:sz w:val="16"/>
        <w:szCs w:val="16"/>
      </w:rPr>
      <w:t>10/2020</w:t>
    </w:r>
  </w:p>
  <w:p w14:paraId="4644CB1E" w14:textId="670441C6" w:rsidR="006726F6" w:rsidRDefault="006726F6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0AABD021" w:rsidR="00962189" w:rsidRPr="00AE0C26" w:rsidRDefault="00962189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1561" w14:textId="77777777" w:rsidR="006726F6" w:rsidRPr="009052B7" w:rsidRDefault="006726F6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4AB6BC88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353CDFF3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BE3815">
      <w:rPr>
        <w:rFonts w:ascii="Calibri" w:hAnsi="Calibri"/>
        <w:color w:val="808080"/>
        <w:sz w:val="16"/>
        <w:szCs w:val="16"/>
      </w:rPr>
      <w:t>www.consip.it</w:t>
    </w:r>
  </w:p>
  <w:p w14:paraId="646DF24E" w14:textId="61C1A8B7" w:rsidR="006726F6" w:rsidRPr="009052B7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131228DE" w:rsidR="006726F6" w:rsidRPr="009E002C" w:rsidRDefault="006726F6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proofErr w:type="gram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proofErr w:type="gram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702E" w14:textId="77777777" w:rsidR="00B63CD5" w:rsidRDefault="00B63CD5">
      <w:r>
        <w:separator/>
      </w:r>
    </w:p>
  </w:footnote>
  <w:footnote w:type="continuationSeparator" w:id="0">
    <w:p w14:paraId="79321035" w14:textId="77777777" w:rsidR="00B63CD5" w:rsidRDefault="00B63CD5">
      <w:r>
        <w:continuationSeparator/>
      </w:r>
    </w:p>
  </w:footnote>
  <w:footnote w:type="continuationNotice" w:id="1">
    <w:p w14:paraId="19934ECA" w14:textId="77777777" w:rsidR="00B63CD5" w:rsidRDefault="00B63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6726F6" w:rsidRDefault="006726F6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6726F6" w:rsidRDefault="006726F6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 w15:restartNumberingAfterBreak="0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FEF"/>
    <w:multiLevelType w:val="hybridMultilevel"/>
    <w:tmpl w:val="6BA2B05A"/>
    <w:lvl w:ilvl="0" w:tplc="D400BEB6">
      <w:numFmt w:val="bullet"/>
      <w:lvlText w:val="•"/>
      <w:lvlJc w:val="left"/>
      <w:pPr>
        <w:ind w:left="987" w:hanging="4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5C67D6"/>
    <w:multiLevelType w:val="hybridMultilevel"/>
    <w:tmpl w:val="E9D05C0A"/>
    <w:lvl w:ilvl="0" w:tplc="D400BEB6"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8"/>
  </w:num>
  <w:num w:numId="10">
    <w:abstractNumId w:val="32"/>
  </w:num>
  <w:num w:numId="11">
    <w:abstractNumId w:val="26"/>
  </w:num>
  <w:num w:numId="12">
    <w:abstractNumId w:val="24"/>
  </w:num>
  <w:num w:numId="13">
    <w:abstractNumId w:val="31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8"/>
  </w:num>
  <w:num w:numId="16">
    <w:abstractNumId w:val="25"/>
  </w:num>
  <w:num w:numId="17">
    <w:abstractNumId w:val="29"/>
  </w:num>
  <w:num w:numId="18">
    <w:abstractNumId w:val="14"/>
  </w:num>
  <w:num w:numId="19">
    <w:abstractNumId w:val="15"/>
  </w:num>
  <w:num w:numId="20">
    <w:abstractNumId w:val="37"/>
  </w:num>
  <w:num w:numId="21">
    <w:abstractNumId w:val="38"/>
  </w:num>
  <w:num w:numId="22">
    <w:abstractNumId w:val="13"/>
  </w:num>
  <w:num w:numId="23">
    <w:abstractNumId w:val="5"/>
  </w:num>
  <w:num w:numId="24">
    <w:abstractNumId w:val="39"/>
  </w:num>
  <w:num w:numId="25">
    <w:abstractNumId w:val="8"/>
  </w:num>
  <w:num w:numId="26">
    <w:abstractNumId w:val="20"/>
  </w:num>
  <w:num w:numId="27">
    <w:abstractNumId w:val="21"/>
  </w:num>
  <w:num w:numId="28">
    <w:abstractNumId w:val="6"/>
  </w:num>
  <w:num w:numId="29">
    <w:abstractNumId w:val="9"/>
  </w:num>
  <w:num w:numId="30">
    <w:abstractNumId w:val="27"/>
  </w:num>
  <w:num w:numId="31">
    <w:abstractNumId w:val="36"/>
  </w:num>
  <w:num w:numId="32">
    <w:abstractNumId w:val="34"/>
  </w:num>
  <w:num w:numId="33">
    <w:abstractNumId w:val="33"/>
  </w:num>
  <w:num w:numId="34">
    <w:abstractNumId w:val="10"/>
  </w:num>
  <w:num w:numId="35">
    <w:abstractNumId w:val="22"/>
  </w:num>
  <w:num w:numId="36">
    <w:abstractNumId w:val="23"/>
  </w:num>
  <w:num w:numId="37">
    <w:abstractNumId w:val="4"/>
  </w:num>
  <w:num w:numId="38">
    <w:abstractNumId w:val="19"/>
  </w:num>
  <w:num w:numId="39">
    <w:abstractNumId w:val="16"/>
  </w:num>
  <w:num w:numId="40">
    <w:abstractNumId w:val="35"/>
  </w:num>
  <w:num w:numId="41">
    <w:abstractNumId w:val="12"/>
  </w:num>
  <w:num w:numId="42">
    <w:abstractNumId w:val="23"/>
  </w:num>
  <w:num w:numId="43">
    <w:abstractNumId w:val="1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A9A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1062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E4DD2"/>
    <w:rsid w:val="000E7ACC"/>
    <w:rsid w:val="000F0E1A"/>
    <w:rsid w:val="000F3AA2"/>
    <w:rsid w:val="000F3F55"/>
    <w:rsid w:val="000F493B"/>
    <w:rsid w:val="000F5BA1"/>
    <w:rsid w:val="000F7A00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F5C"/>
    <w:rsid w:val="00132D95"/>
    <w:rsid w:val="001352B8"/>
    <w:rsid w:val="001430A7"/>
    <w:rsid w:val="00143B1A"/>
    <w:rsid w:val="00144EF1"/>
    <w:rsid w:val="0014590B"/>
    <w:rsid w:val="0014734F"/>
    <w:rsid w:val="00147A02"/>
    <w:rsid w:val="00147D0C"/>
    <w:rsid w:val="00147E56"/>
    <w:rsid w:val="00163F7A"/>
    <w:rsid w:val="00165527"/>
    <w:rsid w:val="00170074"/>
    <w:rsid w:val="00174E83"/>
    <w:rsid w:val="00177E9E"/>
    <w:rsid w:val="001843B1"/>
    <w:rsid w:val="001913CF"/>
    <w:rsid w:val="001914BC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D63BF"/>
    <w:rsid w:val="001E204E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3175B"/>
    <w:rsid w:val="002370BF"/>
    <w:rsid w:val="002525BB"/>
    <w:rsid w:val="00252F98"/>
    <w:rsid w:val="002553F9"/>
    <w:rsid w:val="00265684"/>
    <w:rsid w:val="0027009F"/>
    <w:rsid w:val="00272224"/>
    <w:rsid w:val="00280301"/>
    <w:rsid w:val="0028360E"/>
    <w:rsid w:val="00283661"/>
    <w:rsid w:val="002869E2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5D73"/>
    <w:rsid w:val="002E61F2"/>
    <w:rsid w:val="002F4A94"/>
    <w:rsid w:val="002F720D"/>
    <w:rsid w:val="00301D27"/>
    <w:rsid w:val="0030324C"/>
    <w:rsid w:val="00303875"/>
    <w:rsid w:val="0030743D"/>
    <w:rsid w:val="003109B9"/>
    <w:rsid w:val="003115E6"/>
    <w:rsid w:val="00312215"/>
    <w:rsid w:val="00314BEE"/>
    <w:rsid w:val="00320460"/>
    <w:rsid w:val="0032069C"/>
    <w:rsid w:val="00321CBA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CA9"/>
    <w:rsid w:val="003836B3"/>
    <w:rsid w:val="00383ED7"/>
    <w:rsid w:val="00386E23"/>
    <w:rsid w:val="00390DA8"/>
    <w:rsid w:val="00392E5B"/>
    <w:rsid w:val="00396CEB"/>
    <w:rsid w:val="00397F79"/>
    <w:rsid w:val="003A32F7"/>
    <w:rsid w:val="003B01DB"/>
    <w:rsid w:val="003B7A4D"/>
    <w:rsid w:val="003C1967"/>
    <w:rsid w:val="003C1AFA"/>
    <w:rsid w:val="003C5C8C"/>
    <w:rsid w:val="003D4127"/>
    <w:rsid w:val="003E0651"/>
    <w:rsid w:val="003E4A65"/>
    <w:rsid w:val="003E75F9"/>
    <w:rsid w:val="003F7AE3"/>
    <w:rsid w:val="00400345"/>
    <w:rsid w:val="00403933"/>
    <w:rsid w:val="00411E26"/>
    <w:rsid w:val="004130CF"/>
    <w:rsid w:val="00414DA3"/>
    <w:rsid w:val="00425CAA"/>
    <w:rsid w:val="00442BD0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35A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072E1"/>
    <w:rsid w:val="0051129F"/>
    <w:rsid w:val="0051181E"/>
    <w:rsid w:val="00514EB8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77D"/>
    <w:rsid w:val="00561A7D"/>
    <w:rsid w:val="00562496"/>
    <w:rsid w:val="00571B75"/>
    <w:rsid w:val="00573E32"/>
    <w:rsid w:val="0058501B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4AF4"/>
    <w:rsid w:val="005E5464"/>
    <w:rsid w:val="005F0AF9"/>
    <w:rsid w:val="005F0EBA"/>
    <w:rsid w:val="005F130E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08EC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26F6"/>
    <w:rsid w:val="00675316"/>
    <w:rsid w:val="00690D9D"/>
    <w:rsid w:val="00692510"/>
    <w:rsid w:val="00695EB4"/>
    <w:rsid w:val="006B77E4"/>
    <w:rsid w:val="006C3089"/>
    <w:rsid w:val="006C6158"/>
    <w:rsid w:val="006D18B1"/>
    <w:rsid w:val="006D1DAB"/>
    <w:rsid w:val="006D5F69"/>
    <w:rsid w:val="006E0A39"/>
    <w:rsid w:val="006F3006"/>
    <w:rsid w:val="006F410D"/>
    <w:rsid w:val="006F5F09"/>
    <w:rsid w:val="006F5F4A"/>
    <w:rsid w:val="006F796A"/>
    <w:rsid w:val="00704E07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0C5A"/>
    <w:rsid w:val="00735A27"/>
    <w:rsid w:val="007458B2"/>
    <w:rsid w:val="00745A79"/>
    <w:rsid w:val="00747F94"/>
    <w:rsid w:val="007526C6"/>
    <w:rsid w:val="00755607"/>
    <w:rsid w:val="007576D1"/>
    <w:rsid w:val="00760313"/>
    <w:rsid w:val="00765760"/>
    <w:rsid w:val="007717FD"/>
    <w:rsid w:val="00773D82"/>
    <w:rsid w:val="0078050D"/>
    <w:rsid w:val="00783B1F"/>
    <w:rsid w:val="007919E1"/>
    <w:rsid w:val="00794955"/>
    <w:rsid w:val="007A144B"/>
    <w:rsid w:val="007A2DA8"/>
    <w:rsid w:val="007A725C"/>
    <w:rsid w:val="007C0436"/>
    <w:rsid w:val="007C1F05"/>
    <w:rsid w:val="007C5E1F"/>
    <w:rsid w:val="007C7019"/>
    <w:rsid w:val="007D216F"/>
    <w:rsid w:val="007D612C"/>
    <w:rsid w:val="007D78EA"/>
    <w:rsid w:val="007D792D"/>
    <w:rsid w:val="007E255A"/>
    <w:rsid w:val="007E3DA0"/>
    <w:rsid w:val="007E453D"/>
    <w:rsid w:val="007F4A2C"/>
    <w:rsid w:val="007F6FD5"/>
    <w:rsid w:val="007F73DA"/>
    <w:rsid w:val="007F7483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3621C"/>
    <w:rsid w:val="00843339"/>
    <w:rsid w:val="008442AC"/>
    <w:rsid w:val="00844956"/>
    <w:rsid w:val="008449F2"/>
    <w:rsid w:val="00850EFD"/>
    <w:rsid w:val="0085272E"/>
    <w:rsid w:val="00853CFC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1AFD"/>
    <w:rsid w:val="008A40B2"/>
    <w:rsid w:val="008B4D88"/>
    <w:rsid w:val="008C5EC3"/>
    <w:rsid w:val="008C6868"/>
    <w:rsid w:val="008C7C78"/>
    <w:rsid w:val="008D0FCC"/>
    <w:rsid w:val="008D3193"/>
    <w:rsid w:val="008E0C5F"/>
    <w:rsid w:val="008E1CC2"/>
    <w:rsid w:val="008E2F4F"/>
    <w:rsid w:val="008E398F"/>
    <w:rsid w:val="008E4891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61D"/>
    <w:rsid w:val="00934CBF"/>
    <w:rsid w:val="00943745"/>
    <w:rsid w:val="00943C7F"/>
    <w:rsid w:val="0094467A"/>
    <w:rsid w:val="00951110"/>
    <w:rsid w:val="00952F86"/>
    <w:rsid w:val="00953399"/>
    <w:rsid w:val="00955FB5"/>
    <w:rsid w:val="009615FF"/>
    <w:rsid w:val="00962189"/>
    <w:rsid w:val="00985C47"/>
    <w:rsid w:val="00986F3A"/>
    <w:rsid w:val="00987640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002C"/>
    <w:rsid w:val="009E4512"/>
    <w:rsid w:val="009E6B94"/>
    <w:rsid w:val="009F50B9"/>
    <w:rsid w:val="009F5155"/>
    <w:rsid w:val="009F5A5B"/>
    <w:rsid w:val="00A10220"/>
    <w:rsid w:val="00A107C0"/>
    <w:rsid w:val="00A143BD"/>
    <w:rsid w:val="00A1686E"/>
    <w:rsid w:val="00A25B79"/>
    <w:rsid w:val="00A377DE"/>
    <w:rsid w:val="00A4017B"/>
    <w:rsid w:val="00A47703"/>
    <w:rsid w:val="00A52032"/>
    <w:rsid w:val="00A52782"/>
    <w:rsid w:val="00A562D5"/>
    <w:rsid w:val="00A57589"/>
    <w:rsid w:val="00A63698"/>
    <w:rsid w:val="00A7274C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0CDA"/>
    <w:rsid w:val="00AB3609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E20D7"/>
    <w:rsid w:val="00AF2233"/>
    <w:rsid w:val="00AF7F35"/>
    <w:rsid w:val="00B02EBA"/>
    <w:rsid w:val="00B108B0"/>
    <w:rsid w:val="00B1421D"/>
    <w:rsid w:val="00B17D94"/>
    <w:rsid w:val="00B2073A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3CD5"/>
    <w:rsid w:val="00B6451A"/>
    <w:rsid w:val="00B64E33"/>
    <w:rsid w:val="00B76D97"/>
    <w:rsid w:val="00BA2E23"/>
    <w:rsid w:val="00BA3E35"/>
    <w:rsid w:val="00BA71F1"/>
    <w:rsid w:val="00BB3CC6"/>
    <w:rsid w:val="00BB3D28"/>
    <w:rsid w:val="00BB4433"/>
    <w:rsid w:val="00BC1A12"/>
    <w:rsid w:val="00BC2589"/>
    <w:rsid w:val="00BC6312"/>
    <w:rsid w:val="00BD2797"/>
    <w:rsid w:val="00BD4952"/>
    <w:rsid w:val="00BE19B5"/>
    <w:rsid w:val="00BE2716"/>
    <w:rsid w:val="00BE3815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56D44"/>
    <w:rsid w:val="00C6063C"/>
    <w:rsid w:val="00C6587D"/>
    <w:rsid w:val="00C67501"/>
    <w:rsid w:val="00C734D3"/>
    <w:rsid w:val="00C75B30"/>
    <w:rsid w:val="00C842BF"/>
    <w:rsid w:val="00C87109"/>
    <w:rsid w:val="00C91EAA"/>
    <w:rsid w:val="00C920CC"/>
    <w:rsid w:val="00C93E96"/>
    <w:rsid w:val="00C93FFD"/>
    <w:rsid w:val="00C944D1"/>
    <w:rsid w:val="00CA07FE"/>
    <w:rsid w:val="00CA4097"/>
    <w:rsid w:val="00CA5234"/>
    <w:rsid w:val="00CB6BE4"/>
    <w:rsid w:val="00CC01F1"/>
    <w:rsid w:val="00CC1C2B"/>
    <w:rsid w:val="00CC52B7"/>
    <w:rsid w:val="00CC7448"/>
    <w:rsid w:val="00CD5703"/>
    <w:rsid w:val="00CD72AC"/>
    <w:rsid w:val="00CE01CE"/>
    <w:rsid w:val="00CE1696"/>
    <w:rsid w:val="00CE5979"/>
    <w:rsid w:val="00CE5CCA"/>
    <w:rsid w:val="00CE72E2"/>
    <w:rsid w:val="00CF3D07"/>
    <w:rsid w:val="00CF7E4E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33"/>
    <w:rsid w:val="00D47394"/>
    <w:rsid w:val="00D51DD6"/>
    <w:rsid w:val="00D56EE3"/>
    <w:rsid w:val="00D578EC"/>
    <w:rsid w:val="00D62EA9"/>
    <w:rsid w:val="00D70704"/>
    <w:rsid w:val="00D73718"/>
    <w:rsid w:val="00D73FC4"/>
    <w:rsid w:val="00D837DB"/>
    <w:rsid w:val="00D94FC3"/>
    <w:rsid w:val="00D95CCD"/>
    <w:rsid w:val="00DA5EBF"/>
    <w:rsid w:val="00DB5B9B"/>
    <w:rsid w:val="00DB7204"/>
    <w:rsid w:val="00DC0155"/>
    <w:rsid w:val="00DC39DF"/>
    <w:rsid w:val="00DC3C37"/>
    <w:rsid w:val="00DC602A"/>
    <w:rsid w:val="00DC71A8"/>
    <w:rsid w:val="00DD0622"/>
    <w:rsid w:val="00DD2D16"/>
    <w:rsid w:val="00DD7A34"/>
    <w:rsid w:val="00DE040F"/>
    <w:rsid w:val="00DE4F5D"/>
    <w:rsid w:val="00DF48E3"/>
    <w:rsid w:val="00E0225F"/>
    <w:rsid w:val="00E03E68"/>
    <w:rsid w:val="00E04231"/>
    <w:rsid w:val="00E06C79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4172"/>
    <w:rsid w:val="00E564F7"/>
    <w:rsid w:val="00E5764D"/>
    <w:rsid w:val="00E60F7E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3238"/>
    <w:rsid w:val="00EC4F33"/>
    <w:rsid w:val="00ED2B67"/>
    <w:rsid w:val="00ED3868"/>
    <w:rsid w:val="00ED5DB5"/>
    <w:rsid w:val="00EF0D43"/>
    <w:rsid w:val="00EF5243"/>
    <w:rsid w:val="00EF668E"/>
    <w:rsid w:val="00F027EC"/>
    <w:rsid w:val="00F03020"/>
    <w:rsid w:val="00F03A18"/>
    <w:rsid w:val="00F109E0"/>
    <w:rsid w:val="00F11F52"/>
    <w:rsid w:val="00F13D7A"/>
    <w:rsid w:val="00F1628A"/>
    <w:rsid w:val="00F17C6C"/>
    <w:rsid w:val="00F21E3D"/>
    <w:rsid w:val="00F23A0A"/>
    <w:rsid w:val="00F26D33"/>
    <w:rsid w:val="00F27596"/>
    <w:rsid w:val="00F372BA"/>
    <w:rsid w:val="00F37CE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86B94"/>
    <w:rsid w:val="00FA2E9A"/>
    <w:rsid w:val="00FA34AF"/>
    <w:rsid w:val="00FA737A"/>
    <w:rsid w:val="00FB65C2"/>
    <w:rsid w:val="00FC1797"/>
    <w:rsid w:val="00FC1CDD"/>
    <w:rsid w:val="00FD0F07"/>
    <w:rsid w:val="00FD2BA6"/>
    <w:rsid w:val="00FD61A6"/>
    <w:rsid w:val="00FE1BAC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C5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s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5EA6-E3A3-4C83-AB1F-E266D6E9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1772</Words>
  <Characters>10103</Characters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2022-01-27T07:25:00Z</dcterms:created>
  <dcterms:modified xsi:type="dcterms:W3CDTF">2022-01-27T07:27:00Z</dcterms:modified>
</cp:coreProperties>
</file>